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DD" w:rsidRDefault="00E8484C" w:rsidP="000E4CDD">
      <w:pPr>
        <w:pStyle w:val="Style1"/>
        <w:rPr>
          <w:sz w:val="22"/>
          <w:szCs w:val="22"/>
        </w:rPr>
      </w:pPr>
      <w:r>
        <w:t>PHYS 321</w:t>
      </w:r>
      <w:r>
        <w:tab/>
      </w:r>
      <w:r w:rsidR="00CC3BF6" w:rsidRPr="00D32762">
        <w:rPr>
          <w:sz w:val="24"/>
          <w:szCs w:val="24"/>
        </w:rPr>
        <w:t>X-ray Diffraction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</w:t>
      </w:r>
      <w:r w:rsidR="00CC3BF6">
        <w:t>_______________</w:t>
      </w:r>
      <w:r>
        <w:t>_______</w:t>
      </w:r>
      <w:r w:rsidR="00CC3BF6">
        <w:t xml:space="preserve"> </w:t>
      </w:r>
      <w:r w:rsidR="000E4CDD">
        <w:br/>
      </w:r>
    </w:p>
    <w:p w:rsidR="00FE0C67" w:rsidRPr="00D32762" w:rsidRDefault="008B27BC" w:rsidP="008E1E49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35" type="#_x0000_t75" style="position:absolute;margin-left:243.4pt;margin-top:1.45pt;width:145.6pt;height:49pt;z-index:251661312">
            <v:imagedata r:id="rId6" o:title=""/>
          </v:shape>
          <o:OLEObject Type="Embed" ProgID="Equation.3" ShapeID="Object 6" DrawAspect="Content" ObjectID="_1537163288" r:id="rId7"/>
        </w:pict>
      </w:r>
      <w:r w:rsidR="00B271DD" w:rsidRPr="00D32762">
        <w:t>Bragg</w:t>
      </w:r>
      <w:r>
        <w:t>’</w:t>
      </w:r>
      <w:bookmarkStart w:id="0" w:name="_GoBack"/>
      <w:bookmarkEnd w:id="0"/>
      <w:r w:rsidR="00B271DD" w:rsidRPr="00D32762">
        <w:t xml:space="preserve">s law: </w:t>
      </w:r>
      <w:r w:rsidR="00B271DD" w:rsidRPr="00D32762">
        <w:tab/>
      </w:r>
    </w:p>
    <w:p w:rsidR="00B271DD" w:rsidRPr="00D32762" w:rsidRDefault="008B27BC" w:rsidP="00B271DD">
      <w:pPr>
        <w:pStyle w:val="Style1"/>
        <w:rPr>
          <w:sz w:val="24"/>
          <w:szCs w:val="24"/>
        </w:rPr>
      </w:pPr>
      <w:r>
        <w:rPr>
          <w:noProof/>
        </w:rPr>
        <w:pict>
          <v:shape id="Object 5" o:spid="_x0000_s1036" type="#_x0000_t75" style="position:absolute;left:0;text-align:left;margin-left:81.15pt;margin-top:.25pt;width:115.65pt;height:27.75pt;z-index:251662336">
            <v:imagedata r:id="rId8" o:title=""/>
          </v:shape>
          <o:OLEObject Type="Embed" ProgID="Equation.3" ShapeID="Object 5" DrawAspect="Content" ObjectID="_1537163289" r:id="rId9"/>
        </w:pict>
      </w:r>
    </w:p>
    <w:p w:rsidR="00CC3BF6" w:rsidRDefault="00CC3BF6" w:rsidP="00B271DD">
      <w:pPr>
        <w:pStyle w:val="Style1"/>
        <w:rPr>
          <w:rFonts w:eastAsia="Times"/>
          <w:sz w:val="24"/>
          <w:szCs w:val="24"/>
        </w:rPr>
      </w:pPr>
    </w:p>
    <w:p w:rsidR="00B271DD" w:rsidRPr="00D32762" w:rsidRDefault="00B271DD" w:rsidP="00B271DD">
      <w:pPr>
        <w:pStyle w:val="Style1"/>
        <w:rPr>
          <w:rFonts w:eastAsia="Times"/>
          <w:sz w:val="24"/>
          <w:szCs w:val="24"/>
        </w:rPr>
      </w:pPr>
      <w:r w:rsidRPr="00D32762">
        <w:rPr>
          <w:rFonts w:eastAsia="Times"/>
          <w:sz w:val="24"/>
          <w:szCs w:val="24"/>
        </w:rPr>
        <w:t>Additional Conditions:</w:t>
      </w:r>
      <w:r w:rsidR="00D32762">
        <w:rPr>
          <w:rFonts w:eastAsia="Times"/>
          <w:sz w:val="24"/>
          <w:szCs w:val="24"/>
        </w:rPr>
        <w:t xml:space="preserve"> </w:t>
      </w:r>
      <w:r w:rsidRPr="00D32762">
        <w:rPr>
          <w:rFonts w:eastAsia="Times"/>
          <w:sz w:val="24"/>
          <w:szCs w:val="24"/>
        </w:rPr>
        <w:t>BCC:</w:t>
      </w:r>
      <w:r w:rsidRPr="00D32762">
        <w:rPr>
          <w:rFonts w:eastAsia="Times"/>
          <w:sz w:val="24"/>
          <w:szCs w:val="24"/>
        </w:rPr>
        <w:tab/>
      </w:r>
      <w:proofErr w:type="spellStart"/>
      <w:r w:rsidRPr="00D32762">
        <w:rPr>
          <w:rFonts w:eastAsia="Times"/>
          <w:i/>
          <w:iCs/>
          <w:sz w:val="24"/>
          <w:szCs w:val="24"/>
        </w:rPr>
        <w:t>h+k+l</w:t>
      </w:r>
      <w:proofErr w:type="spellEnd"/>
      <w:r w:rsidRPr="00D32762">
        <w:rPr>
          <w:rFonts w:eastAsia="Times"/>
          <w:sz w:val="24"/>
          <w:szCs w:val="24"/>
        </w:rPr>
        <w:t>=even</w:t>
      </w:r>
      <w:r w:rsidR="00D32762">
        <w:rPr>
          <w:rFonts w:eastAsia="Times"/>
          <w:sz w:val="24"/>
          <w:szCs w:val="24"/>
        </w:rPr>
        <w:t xml:space="preserve">        </w:t>
      </w:r>
      <w:r w:rsidRPr="00D32762">
        <w:rPr>
          <w:rFonts w:eastAsia="Times"/>
          <w:sz w:val="24"/>
          <w:szCs w:val="24"/>
        </w:rPr>
        <w:t xml:space="preserve">FCC: </w:t>
      </w:r>
      <w:proofErr w:type="spellStart"/>
      <w:r w:rsidRPr="00D32762">
        <w:rPr>
          <w:rFonts w:eastAsia="Times"/>
          <w:sz w:val="24"/>
          <w:szCs w:val="24"/>
        </w:rPr>
        <w:t>h,k,l</w:t>
      </w:r>
      <w:proofErr w:type="spellEnd"/>
      <w:r w:rsidRPr="00D32762">
        <w:rPr>
          <w:rFonts w:eastAsia="Times"/>
          <w:sz w:val="24"/>
          <w:szCs w:val="24"/>
        </w:rPr>
        <w:t xml:space="preserve"> either odd or even</w:t>
      </w:r>
    </w:p>
    <w:p w:rsidR="00B271DD" w:rsidRPr="00D32762" w:rsidRDefault="00B271DD" w:rsidP="00B271DD">
      <w:pPr>
        <w:pStyle w:val="Style1"/>
        <w:rPr>
          <w:rFonts w:eastAsia="Times"/>
          <w:sz w:val="24"/>
          <w:szCs w:val="24"/>
        </w:rPr>
      </w:pPr>
    </w:p>
    <w:p w:rsidR="006877DA" w:rsidRDefault="00B271DD" w:rsidP="00B271DD">
      <w:pPr>
        <w:pStyle w:val="Style1"/>
        <w:rPr>
          <w:rFonts w:eastAsia="Times"/>
          <w:sz w:val="24"/>
          <w:szCs w:val="24"/>
        </w:rPr>
      </w:pPr>
      <w:r w:rsidRPr="00D32762">
        <w:rPr>
          <w:rFonts w:eastAsia="Times"/>
          <w:sz w:val="24"/>
          <w:szCs w:val="24"/>
        </w:rPr>
        <w:t xml:space="preserve">1. </w:t>
      </w:r>
      <w:r w:rsidR="00CC3BF6">
        <w:rPr>
          <w:rFonts w:eastAsia="Times"/>
          <w:sz w:val="24"/>
          <w:szCs w:val="24"/>
        </w:rPr>
        <w:t xml:space="preserve">The </w:t>
      </w:r>
      <w:r w:rsidR="006877DA">
        <w:rPr>
          <w:rFonts w:eastAsia="Times"/>
          <w:sz w:val="24"/>
          <w:szCs w:val="24"/>
        </w:rPr>
        <w:t xml:space="preserve">2ϴ values in degrees for </w:t>
      </w:r>
      <w:r w:rsidR="009B2F05">
        <w:rPr>
          <w:rFonts w:eastAsia="Times"/>
          <w:sz w:val="24"/>
          <w:szCs w:val="24"/>
        </w:rPr>
        <w:t xml:space="preserve">first order </w:t>
      </w:r>
      <w:r w:rsidR="00CC3BF6">
        <w:rPr>
          <w:rFonts w:eastAsia="Times"/>
          <w:sz w:val="24"/>
          <w:szCs w:val="24"/>
        </w:rPr>
        <w:t xml:space="preserve">diffraction peaks are </w:t>
      </w:r>
      <w:r w:rsidR="006877DA">
        <w:rPr>
          <w:rFonts w:eastAsia="Times"/>
          <w:sz w:val="24"/>
          <w:szCs w:val="24"/>
        </w:rPr>
        <w:t xml:space="preserve">given below for a metal with cubic structure, using X-rays of wavelength 0.1542 nm: 44.48, 51.83, 76.35, 92.9, 98.4, 121.87, 144.54, </w:t>
      </w:r>
      <w:proofErr w:type="gramStart"/>
      <w:r w:rsidR="006877DA">
        <w:rPr>
          <w:rFonts w:eastAsia="Times"/>
          <w:sz w:val="24"/>
          <w:szCs w:val="24"/>
        </w:rPr>
        <w:t>155.51</w:t>
      </w:r>
      <w:proofErr w:type="gramEnd"/>
      <w:r w:rsidR="006877DA">
        <w:rPr>
          <w:rFonts w:eastAsia="Times"/>
          <w:sz w:val="24"/>
          <w:szCs w:val="24"/>
        </w:rPr>
        <w:t>.</w:t>
      </w:r>
    </w:p>
    <w:p w:rsidR="00B271DD" w:rsidRPr="00D32762" w:rsidRDefault="00B271DD" w:rsidP="00B271DD">
      <w:pPr>
        <w:pStyle w:val="Style1"/>
        <w:rPr>
          <w:sz w:val="24"/>
          <w:szCs w:val="24"/>
        </w:rPr>
      </w:pPr>
      <w:r w:rsidRPr="00D32762">
        <w:rPr>
          <w:sz w:val="24"/>
          <w:szCs w:val="24"/>
        </w:rPr>
        <w:t>(a)</w:t>
      </w:r>
      <w:r w:rsidRPr="00D32762">
        <w:rPr>
          <w:b/>
          <w:sz w:val="24"/>
          <w:szCs w:val="24"/>
        </w:rPr>
        <w:t xml:space="preserve"> </w:t>
      </w:r>
      <w:r w:rsidRPr="00D32762">
        <w:rPr>
          <w:sz w:val="24"/>
          <w:szCs w:val="24"/>
        </w:rPr>
        <w:t xml:space="preserve">Determine the </w:t>
      </w:r>
      <w:r w:rsidR="006877DA">
        <w:rPr>
          <w:sz w:val="24"/>
          <w:szCs w:val="24"/>
        </w:rPr>
        <w:t xml:space="preserve">crystal structure. </w:t>
      </w:r>
    </w:p>
    <w:p w:rsidR="00B271DD" w:rsidRDefault="00B271DD" w:rsidP="00B271DD">
      <w:pPr>
        <w:rPr>
          <w:rFonts w:eastAsia="Times"/>
        </w:rPr>
      </w:pPr>
      <w:r w:rsidRPr="00D32762">
        <w:t>(</w:t>
      </w:r>
      <w:r w:rsidR="006877DA">
        <w:t>b</w:t>
      </w:r>
      <w:r w:rsidRPr="00D32762">
        <w:t>)</w:t>
      </w:r>
      <w:r w:rsidRPr="00D32762">
        <w:rPr>
          <w:b/>
        </w:rPr>
        <w:t xml:space="preserve"> </w:t>
      </w:r>
      <w:r w:rsidR="006877DA">
        <w:rPr>
          <w:rFonts w:eastAsia="Times"/>
        </w:rPr>
        <w:t xml:space="preserve">Determine the lattice constant. </w:t>
      </w:r>
      <w:r w:rsidRPr="00D32762">
        <w:rPr>
          <w:rFonts w:eastAsia="Times"/>
        </w:rPr>
        <w:t xml:space="preserve"> </w:t>
      </w:r>
    </w:p>
    <w:p w:rsidR="006E1A7A" w:rsidRDefault="00D218E0" w:rsidP="00B271DD">
      <w:pPr>
        <w:rPr>
          <w:rFonts w:eastAsia="Times"/>
        </w:rPr>
      </w:pPr>
      <w:r>
        <w:rPr>
          <w:rFonts w:eastAsia="Times"/>
        </w:rPr>
        <w:t>(</w:t>
      </w:r>
      <w:r w:rsidR="006877DA">
        <w:rPr>
          <w:rFonts w:eastAsia="Times"/>
        </w:rPr>
        <w:t>c</w:t>
      </w:r>
      <w:r>
        <w:rPr>
          <w:rFonts w:eastAsia="Times"/>
        </w:rPr>
        <w:t xml:space="preserve">) </w:t>
      </w:r>
      <w:r w:rsidR="006877DA">
        <w:rPr>
          <w:rFonts w:eastAsia="Times"/>
        </w:rPr>
        <w:t xml:space="preserve">Determine the </w:t>
      </w:r>
      <w:r w:rsidR="006E1A7A">
        <w:rPr>
          <w:rFonts w:eastAsia="Times"/>
        </w:rPr>
        <w:t>ionic radius.</w:t>
      </w:r>
    </w:p>
    <w:p w:rsidR="001A0FD2" w:rsidRPr="001A0FD2" w:rsidRDefault="006E1A7A" w:rsidP="001A0FD2">
      <w:pPr>
        <w:rPr>
          <w:rFonts w:eastAsia="Times"/>
        </w:rPr>
      </w:pPr>
      <w:r>
        <w:rPr>
          <w:rFonts w:eastAsia="Times"/>
        </w:rPr>
        <w:t xml:space="preserve">(d) Identify the metal.  </w:t>
      </w:r>
      <w:r w:rsidR="00D218E0">
        <w:rPr>
          <w:rFonts w:eastAsia="Times"/>
        </w:rPr>
        <w:t xml:space="preserve"> </w:t>
      </w:r>
    </w:p>
    <w:p w:rsidR="001A0FD2" w:rsidRDefault="001A0FD2" w:rsidP="001A0FD2">
      <w:pPr>
        <w:rPr>
          <w:rFonts w:eastAsia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982"/>
        <w:gridCol w:w="842"/>
        <w:gridCol w:w="1251"/>
        <w:gridCol w:w="1223"/>
        <w:gridCol w:w="1070"/>
        <w:gridCol w:w="973"/>
        <w:gridCol w:w="1478"/>
      </w:tblGrid>
      <w:tr w:rsidR="00B12FF9" w:rsidTr="001A0FD2">
        <w:tc>
          <w:tcPr>
            <w:tcW w:w="1098" w:type="dxa"/>
          </w:tcPr>
          <w:p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2θ (deg.)</w:t>
            </w:r>
          </w:p>
        </w:tc>
        <w:tc>
          <w:tcPr>
            <w:tcW w:w="1096" w:type="dxa"/>
          </w:tcPr>
          <w:p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θ (rad)</w:t>
            </w:r>
          </w:p>
        </w:tc>
        <w:tc>
          <w:tcPr>
            <w:tcW w:w="884" w:type="dxa"/>
          </w:tcPr>
          <w:p w:rsidR="001A0FD2" w:rsidRP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Sin</w:t>
            </w:r>
            <w:r>
              <w:rPr>
                <w:rFonts w:eastAsia="Times"/>
                <w:vertAlign w:val="superscript"/>
              </w:rPr>
              <w:t>2</w:t>
            </w:r>
            <w:r>
              <w:rPr>
                <w:rFonts w:eastAsia="Times"/>
              </w:rPr>
              <w:t>θ</w:t>
            </w:r>
          </w:p>
        </w:tc>
        <w:tc>
          <w:tcPr>
            <w:tcW w:w="1260" w:type="dxa"/>
          </w:tcPr>
          <w:p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Normalize</w:t>
            </w:r>
          </w:p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Clear</w:t>
            </w:r>
          </w:p>
          <w:p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Fractions</w:t>
            </w:r>
          </w:p>
        </w:tc>
        <w:tc>
          <w:tcPr>
            <w:tcW w:w="1084" w:type="dxa"/>
          </w:tcPr>
          <w:p w:rsidR="001A0FD2" w:rsidRPr="001A0FD2" w:rsidRDefault="001A0FD2" w:rsidP="001A0FD2">
            <w:pPr>
              <w:rPr>
                <w:rFonts w:eastAsia="Times"/>
                <w:vertAlign w:val="superscript"/>
              </w:rPr>
            </w:pPr>
            <w:r w:rsidRPr="001A0FD2">
              <w:rPr>
                <w:rFonts w:eastAsia="Times"/>
              </w:rPr>
              <w:t>h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+k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+l</w:t>
            </w:r>
            <w:r>
              <w:rPr>
                <w:rFonts w:eastAsia="Times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1A0FD2" w:rsidRDefault="00B12FF9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(</w:t>
            </w:r>
            <w:proofErr w:type="spellStart"/>
            <w:r>
              <w:rPr>
                <w:rFonts w:eastAsia="Times"/>
              </w:rPr>
              <w:t>hkl</w:t>
            </w:r>
            <w:proofErr w:type="spellEnd"/>
            <w:r>
              <w:rPr>
                <w:rFonts w:eastAsia="Times"/>
              </w:rPr>
              <w:t>)</w:t>
            </w:r>
          </w:p>
        </w:tc>
        <w:tc>
          <w:tcPr>
            <w:tcW w:w="1084" w:type="dxa"/>
          </w:tcPr>
          <w:p w:rsidR="001A0FD2" w:rsidRDefault="008B27BC" w:rsidP="001A0FD2">
            <w:pPr>
              <w:rPr>
                <w:rFonts w:eastAsia="Tim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θ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B12FF9" w:rsidTr="001A0FD2">
        <w:tc>
          <w:tcPr>
            <w:tcW w:w="1098" w:type="dxa"/>
          </w:tcPr>
          <w:p w:rsidR="001A0FD2" w:rsidRDefault="00B12FF9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44.48</w:t>
            </w:r>
          </w:p>
        </w:tc>
        <w:tc>
          <w:tcPr>
            <w:tcW w:w="1096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</w:tr>
      <w:tr w:rsidR="00B12FF9" w:rsidTr="001A0FD2">
        <w:tc>
          <w:tcPr>
            <w:tcW w:w="1098" w:type="dxa"/>
          </w:tcPr>
          <w:p w:rsidR="001A0FD2" w:rsidRDefault="00B12FF9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51.83</w:t>
            </w:r>
          </w:p>
        </w:tc>
        <w:tc>
          <w:tcPr>
            <w:tcW w:w="1096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</w:tr>
      <w:tr w:rsidR="00B12FF9" w:rsidTr="001A0FD2">
        <w:tc>
          <w:tcPr>
            <w:tcW w:w="1098" w:type="dxa"/>
          </w:tcPr>
          <w:p w:rsidR="001A0FD2" w:rsidRDefault="00B12FF9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76.35</w:t>
            </w:r>
          </w:p>
        </w:tc>
        <w:tc>
          <w:tcPr>
            <w:tcW w:w="1096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</w:tr>
      <w:tr w:rsidR="00B12FF9" w:rsidTr="001A0FD2">
        <w:tc>
          <w:tcPr>
            <w:tcW w:w="1098" w:type="dxa"/>
          </w:tcPr>
          <w:p w:rsidR="001A0FD2" w:rsidRDefault="00B12FF9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92.9</w:t>
            </w:r>
          </w:p>
        </w:tc>
        <w:tc>
          <w:tcPr>
            <w:tcW w:w="1096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</w:tr>
      <w:tr w:rsidR="00B12FF9" w:rsidTr="001A0FD2">
        <w:tc>
          <w:tcPr>
            <w:tcW w:w="1098" w:type="dxa"/>
          </w:tcPr>
          <w:p w:rsidR="001A0FD2" w:rsidRDefault="00B12FF9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98.4</w:t>
            </w:r>
          </w:p>
        </w:tc>
        <w:tc>
          <w:tcPr>
            <w:tcW w:w="1096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</w:tr>
      <w:tr w:rsidR="00B12FF9" w:rsidTr="001A0FD2">
        <w:tc>
          <w:tcPr>
            <w:tcW w:w="1098" w:type="dxa"/>
          </w:tcPr>
          <w:p w:rsidR="001A0FD2" w:rsidRDefault="00B12FF9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121.87</w:t>
            </w:r>
          </w:p>
        </w:tc>
        <w:tc>
          <w:tcPr>
            <w:tcW w:w="1096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</w:tr>
      <w:tr w:rsidR="00B12FF9" w:rsidTr="001A0FD2">
        <w:tc>
          <w:tcPr>
            <w:tcW w:w="1098" w:type="dxa"/>
          </w:tcPr>
          <w:p w:rsidR="00B12FF9" w:rsidRDefault="00B12FF9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144.54</w:t>
            </w:r>
          </w:p>
        </w:tc>
        <w:tc>
          <w:tcPr>
            <w:tcW w:w="1096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</w:tr>
      <w:tr w:rsidR="00B12FF9" w:rsidTr="001A0FD2">
        <w:tc>
          <w:tcPr>
            <w:tcW w:w="1098" w:type="dxa"/>
          </w:tcPr>
          <w:p w:rsidR="00B12FF9" w:rsidRDefault="00B12FF9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155.51</w:t>
            </w:r>
          </w:p>
        </w:tc>
        <w:tc>
          <w:tcPr>
            <w:tcW w:w="1096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:rsidR="00B12FF9" w:rsidRDefault="00B12FF9" w:rsidP="001A0FD2">
            <w:pPr>
              <w:rPr>
                <w:rFonts w:eastAsia="Times"/>
              </w:rPr>
            </w:pPr>
          </w:p>
        </w:tc>
      </w:tr>
    </w:tbl>
    <w:p w:rsidR="001A0FD2" w:rsidRPr="001A0FD2" w:rsidRDefault="001A0FD2" w:rsidP="001A0FD2">
      <w:pPr>
        <w:rPr>
          <w:rFonts w:eastAsia="Times"/>
        </w:rPr>
      </w:pPr>
    </w:p>
    <w:sectPr w:rsidR="001A0FD2" w:rsidRPr="001A0FD2" w:rsidSect="00912A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C4397"/>
    <w:multiLevelType w:val="hybridMultilevel"/>
    <w:tmpl w:val="81286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31E88"/>
    <w:rsid w:val="000E4CDD"/>
    <w:rsid w:val="00106EF5"/>
    <w:rsid w:val="001510F2"/>
    <w:rsid w:val="00180829"/>
    <w:rsid w:val="001A0FD2"/>
    <w:rsid w:val="002F6B98"/>
    <w:rsid w:val="00322F5B"/>
    <w:rsid w:val="003F4D88"/>
    <w:rsid w:val="0047269B"/>
    <w:rsid w:val="004963F0"/>
    <w:rsid w:val="006877DA"/>
    <w:rsid w:val="006E1A7A"/>
    <w:rsid w:val="006E5781"/>
    <w:rsid w:val="00862F56"/>
    <w:rsid w:val="008B27BC"/>
    <w:rsid w:val="008E1E49"/>
    <w:rsid w:val="008F5A94"/>
    <w:rsid w:val="00912A5C"/>
    <w:rsid w:val="009B2F05"/>
    <w:rsid w:val="00A23676"/>
    <w:rsid w:val="00A47297"/>
    <w:rsid w:val="00A83F22"/>
    <w:rsid w:val="00A87CA8"/>
    <w:rsid w:val="00A90DB9"/>
    <w:rsid w:val="00B12FF9"/>
    <w:rsid w:val="00B271DD"/>
    <w:rsid w:val="00B56916"/>
    <w:rsid w:val="00B6362A"/>
    <w:rsid w:val="00BB1114"/>
    <w:rsid w:val="00BE5931"/>
    <w:rsid w:val="00C12080"/>
    <w:rsid w:val="00CC3BF6"/>
    <w:rsid w:val="00D218E0"/>
    <w:rsid w:val="00D32762"/>
    <w:rsid w:val="00DD74CE"/>
    <w:rsid w:val="00E8484C"/>
    <w:rsid w:val="00FE0C67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F56"/>
    <w:rPr>
      <w:color w:val="808080"/>
    </w:rPr>
  </w:style>
  <w:style w:type="paragraph" w:customStyle="1" w:styleId="Style1">
    <w:name w:val="Style1"/>
    <w:basedOn w:val="Normal"/>
    <w:rsid w:val="00180829"/>
    <w:pPr>
      <w:spacing w:line="360" w:lineRule="atLeast"/>
      <w:jc w:val="both"/>
    </w:pPr>
    <w:rPr>
      <w:sz w:val="20"/>
      <w:szCs w:val="20"/>
    </w:rPr>
  </w:style>
  <w:style w:type="paragraph" w:styleId="NormalWeb">
    <w:name w:val="Normal (Web)"/>
    <w:basedOn w:val="Normal"/>
    <w:rsid w:val="001808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F56"/>
    <w:rPr>
      <w:color w:val="808080"/>
    </w:rPr>
  </w:style>
  <w:style w:type="paragraph" w:customStyle="1" w:styleId="Style1">
    <w:name w:val="Style1"/>
    <w:basedOn w:val="Normal"/>
    <w:rsid w:val="00180829"/>
    <w:pPr>
      <w:spacing w:line="360" w:lineRule="atLeast"/>
      <w:jc w:val="both"/>
    </w:pPr>
    <w:rPr>
      <w:sz w:val="20"/>
      <w:szCs w:val="20"/>
    </w:rPr>
  </w:style>
  <w:style w:type="paragraph" w:styleId="NormalWeb">
    <w:name w:val="Normal (Web)"/>
    <w:basedOn w:val="Normal"/>
    <w:rsid w:val="001808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321</vt:lpstr>
    </vt:vector>
  </TitlesOfParts>
  <Company>Winthrop University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321</dc:title>
  <dc:creator>mahesp</dc:creator>
  <cp:lastModifiedBy>Maheswaranathan, Ponn</cp:lastModifiedBy>
  <cp:revision>2</cp:revision>
  <cp:lastPrinted>2016-09-23T19:49:00Z</cp:lastPrinted>
  <dcterms:created xsi:type="dcterms:W3CDTF">2016-10-05T13:02:00Z</dcterms:created>
  <dcterms:modified xsi:type="dcterms:W3CDTF">2016-10-05T13:02:00Z</dcterms:modified>
</cp:coreProperties>
</file>