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BB" w:rsidRDefault="00452CBB" w:rsidP="00452CBB">
      <w:pPr>
        <w:pStyle w:val="Style1"/>
      </w:pPr>
      <w:proofErr w:type="gramStart"/>
      <w:r>
        <w:t xml:space="preserve">2.15  </w:t>
      </w:r>
      <w:r w:rsidRPr="00CE4F4E">
        <w:rPr>
          <w:rFonts w:eastAsia="Times"/>
          <w:i/>
        </w:rPr>
        <w:t>For</w:t>
      </w:r>
      <w:proofErr w:type="gramEnd"/>
      <w:r w:rsidRPr="00CE4F4E">
        <w:rPr>
          <w:rFonts w:eastAsia="Times"/>
          <w:i/>
        </w:rPr>
        <w:t xml:space="preserve"> a K</w:t>
      </w:r>
      <w:r w:rsidRPr="00CE4F4E">
        <w:rPr>
          <w:rFonts w:eastAsia="Times"/>
          <w:i/>
          <w:vertAlign w:val="superscript"/>
        </w:rPr>
        <w:t>+</w:t>
      </w:r>
      <w:r w:rsidRPr="00CE4F4E">
        <w:rPr>
          <w:i/>
        </w:rPr>
        <w:t>–</w:t>
      </w:r>
      <w:proofErr w:type="spellStart"/>
      <w:r w:rsidRPr="00CE4F4E">
        <w:rPr>
          <w:i/>
        </w:rPr>
        <w:t>Cl</w:t>
      </w:r>
      <w:proofErr w:type="spellEnd"/>
      <w:r w:rsidRPr="00CE4F4E">
        <w:rPr>
          <w:i/>
          <w:vertAlign w:val="superscript"/>
        </w:rPr>
        <w:t>–</w:t>
      </w:r>
      <w:r w:rsidRPr="00CE4F4E">
        <w:rPr>
          <w:i/>
        </w:rPr>
        <w:t xml:space="preserve"> ion pair, attractive and repulsive energies E</w:t>
      </w:r>
      <w:r w:rsidRPr="00CE4F4E">
        <w:rPr>
          <w:i/>
          <w:position w:val="-8"/>
          <w:sz w:val="16"/>
        </w:rPr>
        <w:t>A</w:t>
      </w:r>
      <w:r w:rsidRPr="00CE4F4E">
        <w:rPr>
          <w:i/>
        </w:rPr>
        <w:t xml:space="preserve"> and E</w:t>
      </w:r>
      <w:r w:rsidRPr="00CE4F4E">
        <w:rPr>
          <w:i/>
          <w:position w:val="-8"/>
          <w:sz w:val="16"/>
        </w:rPr>
        <w:t>R</w:t>
      </w:r>
      <w:r w:rsidRPr="00CE4F4E">
        <w:rPr>
          <w:i/>
        </w:rPr>
        <w:t>, respectively, depend on the distance between the ions r, according to</w:t>
      </w:r>
    </w:p>
    <w:p w:rsidR="00452CBB" w:rsidRDefault="00452CBB" w:rsidP="00452CBB">
      <w:pPr>
        <w:pStyle w:val="Style1"/>
        <w:tabs>
          <w:tab w:val="center" w:pos="4680"/>
        </w:tabs>
        <w:jc w:val="center"/>
      </w:pPr>
      <w:r w:rsidRPr="001A77E2">
        <w:rPr>
          <w:position w:val="-18"/>
        </w:rPr>
        <w:object w:dxaOrig="11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4pt" o:ole="">
            <v:imagedata r:id="rId4" r:pict="rId5" o:title=""/>
          </v:shape>
          <o:OLEObject Type="Embed" ProgID="Equation.3" ShapeID="_x0000_i1025" DrawAspect="Content" ObjectID="_1388488343" r:id="rId6"/>
        </w:object>
      </w:r>
    </w:p>
    <w:p w:rsidR="00452CBB" w:rsidRDefault="00452CBB" w:rsidP="00452CBB">
      <w:pPr>
        <w:pStyle w:val="Style1"/>
        <w:tabs>
          <w:tab w:val="center" w:pos="4680"/>
        </w:tabs>
        <w:jc w:val="center"/>
      </w:pPr>
    </w:p>
    <w:p w:rsidR="00452CBB" w:rsidRDefault="00452CBB" w:rsidP="00452CBB">
      <w:pPr>
        <w:pStyle w:val="Style1"/>
        <w:jc w:val="center"/>
      </w:pPr>
      <w:r w:rsidRPr="001A77E2">
        <w:rPr>
          <w:position w:val="-20"/>
        </w:rPr>
        <w:object w:dxaOrig="1500" w:dyaOrig="540">
          <v:shape id="_x0000_i1026" type="#_x0000_t75" style="width:75pt;height:27pt" o:ole="">
            <v:imagedata r:id="rId7" r:pict="rId8" o:title=""/>
          </v:shape>
          <o:OLEObject Type="Embed" ProgID="Equation.3" ShapeID="_x0000_i1026" DrawAspect="Content" ObjectID="_1388488344" r:id="rId9"/>
        </w:object>
      </w:r>
    </w:p>
    <w:p w:rsidR="00452CBB" w:rsidRDefault="00452CBB" w:rsidP="00452CBB">
      <w:pPr>
        <w:pStyle w:val="Style1"/>
        <w:jc w:val="center"/>
      </w:pPr>
    </w:p>
    <w:p w:rsidR="00452CBB" w:rsidRPr="001A77E2" w:rsidRDefault="00452CBB" w:rsidP="00452CBB">
      <w:pPr>
        <w:pStyle w:val="Style1"/>
        <w:rPr>
          <w:i/>
        </w:rPr>
      </w:pPr>
      <w:r w:rsidRPr="001A77E2">
        <w:rPr>
          <w:i/>
        </w:rPr>
        <w:t>For these expressions, energies are expressed in electron volts per K</w:t>
      </w:r>
      <w:r w:rsidRPr="001A77E2">
        <w:rPr>
          <w:i/>
          <w:vertAlign w:val="superscript"/>
        </w:rPr>
        <w:t>+</w:t>
      </w:r>
      <w:r w:rsidRPr="001A77E2">
        <w:rPr>
          <w:i/>
        </w:rPr>
        <w:t>–</w:t>
      </w:r>
      <w:proofErr w:type="spellStart"/>
      <w:r w:rsidRPr="001A77E2">
        <w:rPr>
          <w:i/>
        </w:rPr>
        <w:t>Cl</w:t>
      </w:r>
      <w:proofErr w:type="spellEnd"/>
      <w:r w:rsidRPr="001A77E2">
        <w:rPr>
          <w:i/>
          <w:vertAlign w:val="superscript"/>
        </w:rPr>
        <w:t>–</w:t>
      </w:r>
      <w:r w:rsidRPr="001A77E2">
        <w:rPr>
          <w:i/>
        </w:rPr>
        <w:t xml:space="preserve"> pair, and r is the distance in nanometers. The net energy E</w:t>
      </w:r>
      <w:r w:rsidRPr="001A77E2">
        <w:rPr>
          <w:i/>
          <w:vertAlign w:val="subscript"/>
        </w:rPr>
        <w:t>N</w:t>
      </w:r>
      <w:r w:rsidRPr="001A77E2">
        <w:rPr>
          <w:i/>
        </w:rPr>
        <w:t xml:space="preserve"> is just the sum of the two expressions above.</w:t>
      </w:r>
    </w:p>
    <w:p w:rsidR="00452CBB" w:rsidRPr="001A77E2" w:rsidRDefault="00452CBB" w:rsidP="00452CBB">
      <w:pPr>
        <w:pStyle w:val="Style1"/>
        <w:rPr>
          <w:i/>
        </w:rPr>
      </w:pPr>
      <w:r w:rsidRPr="001A77E2">
        <w:rPr>
          <w:b/>
          <w:i/>
        </w:rPr>
        <w:tab/>
      </w:r>
      <w:r w:rsidRPr="001A77E2">
        <w:rPr>
          <w:i/>
        </w:rPr>
        <w:t>(a) Superimpose on a single plot E</w:t>
      </w:r>
      <w:r w:rsidRPr="001A77E2">
        <w:rPr>
          <w:i/>
          <w:vertAlign w:val="subscript"/>
        </w:rPr>
        <w:t>N</w:t>
      </w:r>
      <w:r w:rsidRPr="001A77E2">
        <w:rPr>
          <w:i/>
        </w:rPr>
        <w:t>, E</w:t>
      </w:r>
      <w:r w:rsidRPr="001A77E2">
        <w:rPr>
          <w:i/>
          <w:vertAlign w:val="subscript"/>
        </w:rPr>
        <w:t>R</w:t>
      </w:r>
      <w:r w:rsidRPr="001A77E2">
        <w:rPr>
          <w:i/>
        </w:rPr>
        <w:t>, and E</w:t>
      </w:r>
      <w:r w:rsidRPr="001A77E2">
        <w:rPr>
          <w:i/>
          <w:vertAlign w:val="subscript"/>
        </w:rPr>
        <w:t>A</w:t>
      </w:r>
      <w:r w:rsidRPr="001A77E2">
        <w:rPr>
          <w:i/>
        </w:rPr>
        <w:t xml:space="preserve"> versus r up to 1.0 nm.</w:t>
      </w:r>
    </w:p>
    <w:p w:rsidR="00452CBB" w:rsidRPr="001A77E2" w:rsidRDefault="00452CBB" w:rsidP="00452CBB">
      <w:pPr>
        <w:pStyle w:val="Style1"/>
        <w:rPr>
          <w:i/>
        </w:rPr>
      </w:pPr>
      <w:r w:rsidRPr="001A77E2">
        <w:rPr>
          <w:b/>
          <w:i/>
        </w:rPr>
        <w:tab/>
      </w:r>
      <w:r w:rsidRPr="001A77E2">
        <w:rPr>
          <w:i/>
        </w:rPr>
        <w:t>(b) On the basis of this plot, determine (</w:t>
      </w:r>
      <w:proofErr w:type="spellStart"/>
      <w:r w:rsidRPr="001A77E2">
        <w:rPr>
          <w:i/>
        </w:rPr>
        <w:t>i</w:t>
      </w:r>
      <w:proofErr w:type="spellEnd"/>
      <w:r w:rsidRPr="001A77E2">
        <w:rPr>
          <w:i/>
        </w:rPr>
        <w:t>) the equilibrium spacing r</w:t>
      </w:r>
      <w:r w:rsidRPr="001A77E2">
        <w:rPr>
          <w:i/>
          <w:vertAlign w:val="subscript"/>
        </w:rPr>
        <w:t>0</w:t>
      </w:r>
      <w:r w:rsidRPr="001A77E2">
        <w:rPr>
          <w:i/>
        </w:rPr>
        <w:t xml:space="preserve"> between the K</w:t>
      </w:r>
      <w:r w:rsidRPr="001A77E2">
        <w:rPr>
          <w:i/>
          <w:vertAlign w:val="superscript"/>
        </w:rPr>
        <w:t>+</w:t>
      </w:r>
      <w:r w:rsidRPr="001A77E2">
        <w:rPr>
          <w:i/>
        </w:rPr>
        <w:t xml:space="preserve"> and </w:t>
      </w:r>
      <w:proofErr w:type="spellStart"/>
      <w:r w:rsidRPr="001A77E2">
        <w:rPr>
          <w:i/>
        </w:rPr>
        <w:t>Cl</w:t>
      </w:r>
      <w:proofErr w:type="spellEnd"/>
      <w:r w:rsidRPr="001A77E2">
        <w:rPr>
          <w:i/>
          <w:vertAlign w:val="superscript"/>
        </w:rPr>
        <w:t>–</w:t>
      </w:r>
      <w:r w:rsidRPr="001A77E2">
        <w:rPr>
          <w:i/>
        </w:rPr>
        <w:t xml:space="preserve"> ions, and (ii) the magnitude of the bonding energy E</w:t>
      </w:r>
      <w:r w:rsidRPr="001A77E2">
        <w:rPr>
          <w:i/>
          <w:vertAlign w:val="subscript"/>
        </w:rPr>
        <w:t>0</w:t>
      </w:r>
      <w:r w:rsidRPr="001A77E2">
        <w:rPr>
          <w:i/>
        </w:rPr>
        <w:t xml:space="preserve"> between the two ions.</w:t>
      </w:r>
    </w:p>
    <w:p w:rsidR="00452CBB" w:rsidRPr="001A77E2" w:rsidRDefault="00452CBB" w:rsidP="00452CBB">
      <w:pPr>
        <w:pStyle w:val="Style1"/>
        <w:rPr>
          <w:i/>
        </w:rPr>
      </w:pPr>
      <w:r w:rsidRPr="001A77E2">
        <w:rPr>
          <w:b/>
          <w:i/>
        </w:rPr>
        <w:tab/>
      </w:r>
      <w:r w:rsidRPr="001A77E2">
        <w:rPr>
          <w:i/>
        </w:rPr>
        <w:t>(c) Mathematically determine the r</w:t>
      </w:r>
      <w:r w:rsidRPr="001A77E2">
        <w:rPr>
          <w:i/>
          <w:vertAlign w:val="subscript"/>
        </w:rPr>
        <w:t>0</w:t>
      </w:r>
      <w:r w:rsidRPr="001A77E2">
        <w:rPr>
          <w:i/>
        </w:rPr>
        <w:t xml:space="preserve"> and E</w:t>
      </w:r>
      <w:r w:rsidRPr="001A77E2">
        <w:rPr>
          <w:i/>
          <w:vertAlign w:val="subscript"/>
        </w:rPr>
        <w:t>0</w:t>
      </w:r>
      <w:r w:rsidRPr="001A77E2">
        <w:rPr>
          <w:i/>
        </w:rPr>
        <w:t xml:space="preserve"> values using the solutions to Problem 2.14 and compare these with the graphical results from part (b).</w:t>
      </w:r>
    </w:p>
    <w:p w:rsidR="00452CBB" w:rsidRPr="00721EF0" w:rsidRDefault="00452CBB" w:rsidP="00452CBB">
      <w:pPr>
        <w:pStyle w:val="noindent"/>
        <w:spacing w:line="360" w:lineRule="auto"/>
        <w:rPr>
          <w:sz w:val="20"/>
        </w:rPr>
      </w:pPr>
    </w:p>
    <w:p w:rsidR="00452CBB" w:rsidRPr="00721EF0" w:rsidRDefault="00452CBB" w:rsidP="00452CBB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  <w:rPr>
          <w:rFonts w:ascii="Times New Roman" w:hAnsi="Times New Roman"/>
          <w:u w:val="single"/>
        </w:rPr>
      </w:pPr>
      <w:r w:rsidRPr="00132F87">
        <w:rPr>
          <w:rFonts w:ascii="Times New Roman" w:hAnsi="Times New Roman"/>
        </w:rPr>
        <w:tab/>
      </w:r>
      <w:r w:rsidRPr="00132F87">
        <w:rPr>
          <w:rFonts w:ascii="Times New Roman" w:hAnsi="Times New Roman"/>
        </w:rPr>
        <w:tab/>
      </w:r>
      <w:r w:rsidRPr="00E11EC9">
        <w:rPr>
          <w:rFonts w:ascii="Times New Roman" w:hAnsi="Times New Roman"/>
          <w:u w:val="single"/>
        </w:rPr>
        <w:t>Solution</w:t>
      </w:r>
    </w:p>
    <w:p w:rsidR="00452CBB" w:rsidRDefault="00452CBB" w:rsidP="00452CBB">
      <w:pPr>
        <w:pStyle w:val="Style1"/>
      </w:pPr>
      <w:r>
        <w:t xml:space="preserve"> (a)  Curves of </w:t>
      </w:r>
      <w:r>
        <w:rPr>
          <w:i/>
        </w:rPr>
        <w:t>E</w:t>
      </w:r>
      <w:r w:rsidRPr="00CE4F4E">
        <w:rPr>
          <w:i/>
          <w:position w:val="-8"/>
          <w:sz w:val="16"/>
        </w:rPr>
        <w:t>A</w:t>
      </w:r>
      <w:r>
        <w:t xml:space="preserve">, </w:t>
      </w:r>
      <w:r>
        <w:rPr>
          <w:i/>
        </w:rPr>
        <w:t>E</w:t>
      </w:r>
      <w:r w:rsidRPr="00CE4F4E">
        <w:rPr>
          <w:i/>
          <w:position w:val="-8"/>
          <w:sz w:val="16"/>
        </w:rPr>
        <w:t>R</w:t>
      </w:r>
      <w:r>
        <w:t xml:space="preserve">, and </w:t>
      </w:r>
      <w:r>
        <w:rPr>
          <w:i/>
        </w:rPr>
        <w:t>E</w:t>
      </w:r>
      <w:r w:rsidRPr="00CE4F4E">
        <w:rPr>
          <w:i/>
          <w:position w:val="-8"/>
          <w:sz w:val="16"/>
        </w:rPr>
        <w:t>N</w:t>
      </w:r>
      <w:r>
        <w:t xml:space="preserve"> are shown on the plot below.</w:t>
      </w:r>
    </w:p>
    <w:p w:rsidR="00452CBB" w:rsidRDefault="00452CBB" w:rsidP="00452CBB">
      <w:pPr>
        <w:pStyle w:val="Style1"/>
      </w:pPr>
    </w:p>
    <w:p w:rsidR="00452CBB" w:rsidRDefault="00452CBB" w:rsidP="00452CBB">
      <w:pPr>
        <w:pStyle w:val="Style1"/>
        <w:jc w:val="center"/>
      </w:pPr>
      <w:r>
        <w:rPr>
          <w:noProof/>
        </w:rPr>
        <w:drawing>
          <wp:inline distT="0" distB="0" distL="0" distR="0">
            <wp:extent cx="5486400" cy="2886075"/>
            <wp:effectExtent l="19050" t="0" r="0" b="0"/>
            <wp:docPr id="3" name="Picture 3" descr="Prob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b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BB" w:rsidRDefault="00452CBB" w:rsidP="00452CBB">
      <w:pPr>
        <w:pStyle w:val="Style1"/>
      </w:pPr>
      <w:r>
        <w:tab/>
        <w:t>(b)  From this plot</w:t>
      </w:r>
    </w:p>
    <w:p w:rsidR="00452CBB" w:rsidRDefault="00452CBB" w:rsidP="00452CBB">
      <w:pPr>
        <w:pStyle w:val="Style1"/>
        <w:ind w:left="1440" w:firstLine="720"/>
      </w:pPr>
      <w:r>
        <w:rPr>
          <w:i/>
        </w:rPr>
        <w:t>r</w:t>
      </w:r>
      <w:r w:rsidRPr="001A636D">
        <w:rPr>
          <w:position w:val="-8"/>
          <w:sz w:val="18"/>
        </w:rPr>
        <w:t>0</w:t>
      </w:r>
      <w:r>
        <w:t xml:space="preserve"> = 0.28 nm</w:t>
      </w:r>
    </w:p>
    <w:p w:rsidR="00452CBB" w:rsidRDefault="00452CBB" w:rsidP="00452CBB">
      <w:pPr>
        <w:pStyle w:val="Style1"/>
        <w:ind w:left="1440" w:firstLine="720"/>
      </w:pPr>
      <w:r>
        <w:rPr>
          <w:i/>
        </w:rPr>
        <w:t>E</w:t>
      </w:r>
      <w:r w:rsidRPr="001A636D">
        <w:rPr>
          <w:position w:val="-8"/>
          <w:sz w:val="18"/>
        </w:rPr>
        <w:t>0</w:t>
      </w:r>
      <w:r>
        <w:t xml:space="preserve"> = – 4.6 </w:t>
      </w:r>
      <w:proofErr w:type="spellStart"/>
      <w:r>
        <w:t>eV</w:t>
      </w:r>
      <w:proofErr w:type="spellEnd"/>
    </w:p>
    <w:p w:rsidR="00452CBB" w:rsidRDefault="00452CBB" w:rsidP="00452CBB">
      <w:pPr>
        <w:pStyle w:val="Style1"/>
      </w:pPr>
    </w:p>
    <w:p w:rsidR="00452CBB" w:rsidRDefault="00452CBB" w:rsidP="00452CBB">
      <w:pPr>
        <w:pStyle w:val="Style1"/>
      </w:pPr>
      <w:r>
        <w:tab/>
        <w:t xml:space="preserve">(c)  From Equation 2.11 for </w:t>
      </w:r>
      <w:r>
        <w:rPr>
          <w:i/>
        </w:rPr>
        <w:t>E</w:t>
      </w:r>
      <w:r w:rsidRPr="00CE4F4E">
        <w:rPr>
          <w:i/>
          <w:position w:val="-8"/>
          <w:sz w:val="16"/>
        </w:rPr>
        <w:t>N</w:t>
      </w:r>
    </w:p>
    <w:p w:rsidR="00452CBB" w:rsidRDefault="00452CBB" w:rsidP="00452CBB">
      <w:pPr>
        <w:pStyle w:val="Style1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i/>
        </w:rPr>
        <w:t>A</w:t>
      </w:r>
      <w:r>
        <w:t xml:space="preserve"> = 1.436</w:t>
      </w:r>
    </w:p>
    <w:p w:rsidR="00452CBB" w:rsidRDefault="00452CBB" w:rsidP="00452CBB">
      <w:pPr>
        <w:pStyle w:val="Style1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B</w:t>
      </w:r>
      <w:r>
        <w:t xml:space="preserve"> = 5.86 </w:t>
      </w:r>
      <w:r>
        <w:sym w:font="Symbol" w:char="F0B4"/>
      </w:r>
      <w:r>
        <w:t xml:space="preserve"> 10</w:t>
      </w:r>
      <w:r w:rsidRPr="001A636D">
        <w:rPr>
          <w:position w:val="8"/>
          <w:sz w:val="18"/>
        </w:rPr>
        <w:t>-6</w:t>
      </w:r>
    </w:p>
    <w:p w:rsidR="00452CBB" w:rsidRDefault="00452CBB" w:rsidP="00452CBB">
      <w:pPr>
        <w:pStyle w:val="Style1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</w:t>
      </w:r>
      <w:r>
        <w:t xml:space="preserve"> = 9</w:t>
      </w:r>
    </w:p>
    <w:p w:rsidR="00452CBB" w:rsidRDefault="00452CBB" w:rsidP="00452CBB">
      <w:pPr>
        <w:pStyle w:val="Style1"/>
      </w:pPr>
      <w:r>
        <w:t>Thus,</w:t>
      </w:r>
    </w:p>
    <w:p w:rsidR="00452CBB" w:rsidRDefault="00452CBB" w:rsidP="00452CBB">
      <w:pPr>
        <w:pStyle w:val="Style1"/>
      </w:pPr>
      <w:r>
        <w:rPr>
          <w:position w:val="-2"/>
        </w:rPr>
        <w:object w:dxaOrig="120" w:dyaOrig="160">
          <v:shape id="_x0000_i1028" type="#_x0000_t75" style="width:6pt;height:8.25pt" o:ole="" fillcolor="window">
            <v:imagedata r:id="rId11" r:pict="rId12" o:title=""/>
          </v:shape>
          <o:OLEObject Type="Embed" ProgID="Equation.3" ShapeID="_x0000_i1028" DrawAspect="Content" ObjectID="_1388488345" r:id="rId13"/>
        </w:object>
      </w:r>
    </w:p>
    <w:p w:rsidR="00452CBB" w:rsidRDefault="00452CBB" w:rsidP="00452CBB">
      <w:pPr>
        <w:pStyle w:val="Style2"/>
      </w:pPr>
      <w:r w:rsidRPr="001A77E2">
        <w:rPr>
          <w:position w:val="-22"/>
        </w:rPr>
        <w:object w:dxaOrig="1500" w:dyaOrig="600">
          <v:shape id="_x0000_i1029" type="#_x0000_t75" style="width:75pt;height:30pt" o:ole="" fillcolor="window">
            <v:imagedata r:id="rId14" r:pict="rId15" o:title=""/>
          </v:shape>
          <o:OLEObject Type="Embed" ProgID="Equation.3" ShapeID="_x0000_i1029" DrawAspect="Content" ObjectID="_1388488346" r:id="rId16"/>
        </w:object>
      </w:r>
    </w:p>
    <w:p w:rsidR="00452CBB" w:rsidRDefault="00452CBB" w:rsidP="00452CBB">
      <w:pPr>
        <w:pStyle w:val="Style2"/>
      </w:pPr>
    </w:p>
    <w:p w:rsidR="00452CBB" w:rsidRDefault="00452CBB" w:rsidP="00452CBB">
      <w:pPr>
        <w:pStyle w:val="Style2"/>
        <w:rPr>
          <w:position w:val="18"/>
        </w:rPr>
      </w:pPr>
      <w:r w:rsidRPr="005C09D7">
        <w:rPr>
          <w:position w:val="-26"/>
        </w:rPr>
        <w:object w:dxaOrig="3340" w:dyaOrig="680">
          <v:shape id="_x0000_i1030" type="#_x0000_t75" style="width:167.25pt;height:33.75pt" o:ole="" fillcolor="window">
            <v:imagedata r:id="rId17" r:pict="rId18" o:title=""/>
          </v:shape>
          <o:OLEObject Type="Embed" ProgID="Equation.3" ShapeID="_x0000_i1030" DrawAspect="Content" ObjectID="_1388488347" r:id="rId19"/>
        </w:object>
      </w:r>
    </w:p>
    <w:p w:rsidR="00452CBB" w:rsidRDefault="00452CBB" w:rsidP="00452CBB">
      <w:pPr>
        <w:pStyle w:val="Style1"/>
      </w:pPr>
      <w:proofErr w:type="gramStart"/>
      <w:r>
        <w:t>and</w:t>
      </w:r>
      <w:proofErr w:type="gramEnd"/>
    </w:p>
    <w:p w:rsidR="00452CBB" w:rsidRDefault="00452CBB" w:rsidP="00452CBB">
      <w:pPr>
        <w:pStyle w:val="Style1"/>
      </w:pPr>
    </w:p>
    <w:p w:rsidR="00452CBB" w:rsidRDefault="00452CBB" w:rsidP="00452CBB">
      <w:pPr>
        <w:pStyle w:val="Style1"/>
        <w:jc w:val="center"/>
      </w:pPr>
      <w:r w:rsidRPr="001A77E2">
        <w:rPr>
          <w:position w:val="-56"/>
        </w:rPr>
        <w:object w:dxaOrig="3160" w:dyaOrig="860">
          <v:shape id="_x0000_i1031" type="#_x0000_t75" style="width:158.25pt;height:42.75pt" o:ole="">
            <v:imagedata r:id="rId20" r:pict="rId21" o:title=""/>
          </v:shape>
          <o:OLEObject Type="Embed" ProgID="Equation.3" ShapeID="_x0000_i1031" DrawAspect="Content" ObjectID="_1388488348" r:id="rId22"/>
        </w:object>
      </w:r>
    </w:p>
    <w:p w:rsidR="00452CBB" w:rsidRDefault="00452CBB" w:rsidP="00452CBB">
      <w:pPr>
        <w:pStyle w:val="Style1"/>
      </w:pPr>
    </w:p>
    <w:p w:rsidR="00452CBB" w:rsidRDefault="00452CBB" w:rsidP="00452CBB">
      <w:pPr>
        <w:pStyle w:val="Style2"/>
      </w:pPr>
      <w:r w:rsidRPr="005C09D7">
        <w:rPr>
          <w:position w:val="-60"/>
        </w:rPr>
        <w:object w:dxaOrig="5280" w:dyaOrig="940">
          <v:shape id="_x0000_i1032" type="#_x0000_t75" style="width:264pt;height:47.25pt" o:ole="" fillcolor="window">
            <v:imagedata r:id="rId23" r:pict="rId24" o:title=""/>
          </v:shape>
          <o:OLEObject Type="Embed" ProgID="Equation.3" ShapeID="_x0000_i1032" DrawAspect="Content" ObjectID="_1388488349" r:id="rId25"/>
        </w:object>
      </w:r>
    </w:p>
    <w:p w:rsidR="00452CBB" w:rsidRDefault="00452CBB" w:rsidP="00452CBB">
      <w:pPr>
        <w:pStyle w:val="Style2"/>
      </w:pPr>
    </w:p>
    <w:p w:rsidR="00452CBB" w:rsidRDefault="00452CBB" w:rsidP="00452CBB">
      <w:pPr>
        <w:pStyle w:val="Style2"/>
      </w:pPr>
      <w:r>
        <w:t xml:space="preserve">= – 4.57 </w:t>
      </w:r>
      <w:proofErr w:type="spellStart"/>
      <w:r>
        <w:t>eV</w:t>
      </w:r>
      <w:proofErr w:type="spellEnd"/>
    </w:p>
    <w:p w:rsidR="00892118" w:rsidRDefault="00892118"/>
    <w:p w:rsidR="00452CBB" w:rsidRDefault="00452CBB">
      <w:r w:rsidRPr="00452CBB">
        <w:drawing>
          <wp:inline distT="0" distB="0" distL="0" distR="0">
            <wp:extent cx="5648325" cy="32385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sectPr w:rsidR="00452CBB" w:rsidSect="0089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CBB"/>
    <w:rsid w:val="00452CBB"/>
    <w:rsid w:val="0089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ns">
    <w:name w:val="Solns"/>
    <w:basedOn w:val="Normal"/>
    <w:rsid w:val="00452CBB"/>
    <w:pPr>
      <w:tabs>
        <w:tab w:val="left" w:pos="440"/>
        <w:tab w:val="left" w:pos="620"/>
        <w:tab w:val="left" w:pos="1160"/>
      </w:tabs>
      <w:spacing w:after="0" w:line="360" w:lineRule="atLeast"/>
      <w:ind w:left="440" w:hanging="440"/>
      <w:jc w:val="both"/>
    </w:pPr>
    <w:rPr>
      <w:rFonts w:ascii="Helvetica" w:eastAsia="Times New Roman" w:hAnsi="Helvetica" w:cs="Times New Roman"/>
      <w:sz w:val="20"/>
      <w:szCs w:val="20"/>
    </w:rPr>
  </w:style>
  <w:style w:type="paragraph" w:customStyle="1" w:styleId="Style1">
    <w:name w:val="Style1"/>
    <w:basedOn w:val="Solns"/>
    <w:rsid w:val="00452CBB"/>
    <w:pPr>
      <w:tabs>
        <w:tab w:val="clear" w:pos="440"/>
        <w:tab w:val="clear" w:pos="620"/>
        <w:tab w:val="clear" w:pos="1160"/>
      </w:tabs>
      <w:ind w:left="0" w:firstLine="10"/>
    </w:pPr>
    <w:rPr>
      <w:rFonts w:ascii="Times New Roman" w:hAnsi="Times New Roman"/>
    </w:rPr>
  </w:style>
  <w:style w:type="paragraph" w:customStyle="1" w:styleId="Style2">
    <w:name w:val="Style2"/>
    <w:basedOn w:val="Style1"/>
    <w:rsid w:val="00452CBB"/>
    <w:pPr>
      <w:ind w:firstLine="0"/>
      <w:jc w:val="center"/>
    </w:pPr>
  </w:style>
  <w:style w:type="paragraph" w:customStyle="1" w:styleId="noindent">
    <w:name w:val="noindent"/>
    <w:basedOn w:val="PlainText"/>
    <w:rsid w:val="00452CBB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2C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2CBB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cz"/><Relationship Id="rId13" Type="http://schemas.openxmlformats.org/officeDocument/2006/relationships/oleObject" Target="embeddings/oleObject3.bin"/><Relationship Id="rId18" Type="http://schemas.openxmlformats.org/officeDocument/2006/relationships/image" Target="media/image11.pcz"/><Relationship Id="rId26" Type="http://schemas.openxmlformats.org/officeDocument/2006/relationships/chart" Target="charts/chart1.xml"/><Relationship Id="rId3" Type="http://schemas.openxmlformats.org/officeDocument/2006/relationships/webSettings" Target="webSettings.xml"/><Relationship Id="rId21" Type="http://schemas.openxmlformats.org/officeDocument/2006/relationships/image" Target="media/image13.pcz"/><Relationship Id="rId7" Type="http://schemas.openxmlformats.org/officeDocument/2006/relationships/image" Target="media/image3.wmf"/><Relationship Id="rId12" Type="http://schemas.openxmlformats.org/officeDocument/2006/relationships/image" Target="media/image7.pcz"/><Relationship Id="rId17" Type="http://schemas.openxmlformats.org/officeDocument/2006/relationships/image" Target="media/image10.wmf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5.pcz"/><Relationship Id="rId5" Type="http://schemas.openxmlformats.org/officeDocument/2006/relationships/image" Target="media/image2.pcz"/><Relationship Id="rId15" Type="http://schemas.openxmlformats.org/officeDocument/2006/relationships/image" Target="media/image9.pcz"/><Relationship Id="rId23" Type="http://schemas.openxmlformats.org/officeDocument/2006/relationships/image" Target="media/image14.wmf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image" Target="media/image8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HYS%20321%20S2012\P%2015%20chap%202%20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scatterChart>
        <c:scatterStyle val="smoothMarker"/>
        <c:ser>
          <c:idx val="0"/>
          <c:order val="0"/>
          <c:tx>
            <c:strRef>
              <c:f>Sheet1!$B$1</c:f>
              <c:strCache>
                <c:ptCount val="1"/>
                <c:pt idx="0">
                  <c:v>EA (eV)</c:v>
                </c:pt>
              </c:strCache>
            </c:strRef>
          </c:tx>
          <c:xVal>
            <c:numRef>
              <c:f>Sheet1!$A$2:$A$19</c:f>
              <c:numCache>
                <c:formatCode>General</c:formatCode>
                <c:ptCount val="18"/>
                <c:pt idx="2">
                  <c:v>0.2</c:v>
                </c:pt>
                <c:pt idx="3">
                  <c:v>0.22</c:v>
                </c:pt>
                <c:pt idx="4">
                  <c:v>0.25</c:v>
                </c:pt>
                <c:pt idx="5">
                  <c:v>0.26</c:v>
                </c:pt>
                <c:pt idx="6">
                  <c:v>0.27</c:v>
                </c:pt>
                <c:pt idx="7">
                  <c:v>0.28000000000000003</c:v>
                </c:pt>
                <c:pt idx="8">
                  <c:v>0.28999999999999998</c:v>
                </c:pt>
                <c:pt idx="9">
                  <c:v>0.3</c:v>
                </c:pt>
                <c:pt idx="10">
                  <c:v>0.35</c:v>
                </c:pt>
                <c:pt idx="11">
                  <c:v>0.4</c:v>
                </c:pt>
                <c:pt idx="12">
                  <c:v>0.5</c:v>
                </c:pt>
                <c:pt idx="13">
                  <c:v>0.6</c:v>
                </c:pt>
                <c:pt idx="14">
                  <c:v>0.7</c:v>
                </c:pt>
                <c:pt idx="15">
                  <c:v>0.8</c:v>
                </c:pt>
                <c:pt idx="16">
                  <c:v>0.9</c:v>
                </c:pt>
                <c:pt idx="17">
                  <c:v>1</c:v>
                </c:pt>
              </c:numCache>
            </c:numRef>
          </c:xVal>
          <c:yVal>
            <c:numRef>
              <c:f>Sheet1!$B$2:$B$19</c:f>
              <c:numCache>
                <c:formatCode>General</c:formatCode>
                <c:ptCount val="18"/>
                <c:pt idx="2">
                  <c:v>-7.18</c:v>
                </c:pt>
                <c:pt idx="3">
                  <c:v>-6.5272727272727273</c:v>
                </c:pt>
                <c:pt idx="4">
                  <c:v>-5.7439999999999998</c:v>
                </c:pt>
                <c:pt idx="5">
                  <c:v>-5.523076923076923</c:v>
                </c:pt>
                <c:pt idx="6">
                  <c:v>-5.318518518518518</c:v>
                </c:pt>
                <c:pt idx="7">
                  <c:v>-5.1285714285714281</c:v>
                </c:pt>
                <c:pt idx="8">
                  <c:v>-4.9517241379310351</c:v>
                </c:pt>
                <c:pt idx="9">
                  <c:v>-4.7866666666666671</c:v>
                </c:pt>
                <c:pt idx="10">
                  <c:v>-4.1028571428571432</c:v>
                </c:pt>
                <c:pt idx="11">
                  <c:v>-3.59</c:v>
                </c:pt>
                <c:pt idx="12">
                  <c:v>-2.8719999999999999</c:v>
                </c:pt>
                <c:pt idx="13">
                  <c:v>-2.3933333333333335</c:v>
                </c:pt>
                <c:pt idx="14">
                  <c:v>-2.0514285714285716</c:v>
                </c:pt>
                <c:pt idx="15">
                  <c:v>-1.7949999999999999</c:v>
                </c:pt>
                <c:pt idx="16">
                  <c:v>-1.5955555555555554</c:v>
                </c:pt>
                <c:pt idx="17">
                  <c:v>-1.4359999999999999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ER (eV)</c:v>
                </c:pt>
              </c:strCache>
            </c:strRef>
          </c:tx>
          <c:xVal>
            <c:numRef>
              <c:f>Sheet1!$A$2:$A$19</c:f>
              <c:numCache>
                <c:formatCode>General</c:formatCode>
                <c:ptCount val="18"/>
                <c:pt idx="2">
                  <c:v>0.2</c:v>
                </c:pt>
                <c:pt idx="3">
                  <c:v>0.22</c:v>
                </c:pt>
                <c:pt idx="4">
                  <c:v>0.25</c:v>
                </c:pt>
                <c:pt idx="5">
                  <c:v>0.26</c:v>
                </c:pt>
                <c:pt idx="6">
                  <c:v>0.27</c:v>
                </c:pt>
                <c:pt idx="7">
                  <c:v>0.28000000000000003</c:v>
                </c:pt>
                <c:pt idx="8">
                  <c:v>0.28999999999999998</c:v>
                </c:pt>
                <c:pt idx="9">
                  <c:v>0.3</c:v>
                </c:pt>
                <c:pt idx="10">
                  <c:v>0.35</c:v>
                </c:pt>
                <c:pt idx="11">
                  <c:v>0.4</c:v>
                </c:pt>
                <c:pt idx="12">
                  <c:v>0.5</c:v>
                </c:pt>
                <c:pt idx="13">
                  <c:v>0.6</c:v>
                </c:pt>
                <c:pt idx="14">
                  <c:v>0.7</c:v>
                </c:pt>
                <c:pt idx="15">
                  <c:v>0.8</c:v>
                </c:pt>
                <c:pt idx="16">
                  <c:v>0.9</c:v>
                </c:pt>
                <c:pt idx="17">
                  <c:v>1</c:v>
                </c:pt>
              </c:numCache>
            </c:numRef>
          </c:xVal>
          <c:yVal>
            <c:numRef>
              <c:f>Sheet1!$C$2:$C$19</c:f>
              <c:numCache>
                <c:formatCode>General</c:formatCode>
                <c:ptCount val="18"/>
                <c:pt idx="2">
                  <c:v>11.445312499999989</c:v>
                </c:pt>
                <c:pt idx="3">
                  <c:v>4.8539297727788311</c:v>
                </c:pt>
                <c:pt idx="4">
                  <c:v>1.5361638399999999</c:v>
                </c:pt>
                <c:pt idx="5">
                  <c:v>1.0792883376598408</c:v>
                </c:pt>
                <c:pt idx="6">
                  <c:v>0.76846437430469583</c:v>
                </c:pt>
                <c:pt idx="7">
                  <c:v>0.55395608071819913</c:v>
                </c:pt>
                <c:pt idx="8">
                  <c:v>0.40393885949362129</c:v>
                </c:pt>
                <c:pt idx="9">
                  <c:v>0.29771884367220447</c:v>
                </c:pt>
                <c:pt idx="10">
                  <c:v>7.43507265657814E-2</c:v>
                </c:pt>
                <c:pt idx="11">
                  <c:v>2.2354125976562479E-2</c:v>
                </c:pt>
                <c:pt idx="12">
                  <c:v>3.0003199999999999E-3</c:v>
                </c:pt>
                <c:pt idx="13">
                  <c:v>5.8148211654727435E-4</c:v>
                </c:pt>
                <c:pt idx="14">
                  <c:v>1.452162628237918E-4</c:v>
                </c:pt>
                <c:pt idx="15">
                  <c:v>4.3660402297973592E-5</c:v>
                </c:pt>
                <c:pt idx="16">
                  <c:v>1.512568427943933E-5</c:v>
                </c:pt>
                <c:pt idx="17">
                  <c:v>5.8599999999999998E-6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EN (eV)</c:v>
                </c:pt>
              </c:strCache>
            </c:strRef>
          </c:tx>
          <c:xVal>
            <c:numRef>
              <c:f>Sheet1!$A$2:$A$19</c:f>
              <c:numCache>
                <c:formatCode>General</c:formatCode>
                <c:ptCount val="18"/>
                <c:pt idx="2">
                  <c:v>0.2</c:v>
                </c:pt>
                <c:pt idx="3">
                  <c:v>0.22</c:v>
                </c:pt>
                <c:pt idx="4">
                  <c:v>0.25</c:v>
                </c:pt>
                <c:pt idx="5">
                  <c:v>0.26</c:v>
                </c:pt>
                <c:pt idx="6">
                  <c:v>0.27</c:v>
                </c:pt>
                <c:pt idx="7">
                  <c:v>0.28000000000000003</c:v>
                </c:pt>
                <c:pt idx="8">
                  <c:v>0.28999999999999998</c:v>
                </c:pt>
                <c:pt idx="9">
                  <c:v>0.3</c:v>
                </c:pt>
                <c:pt idx="10">
                  <c:v>0.35</c:v>
                </c:pt>
                <c:pt idx="11">
                  <c:v>0.4</c:v>
                </c:pt>
                <c:pt idx="12">
                  <c:v>0.5</c:v>
                </c:pt>
                <c:pt idx="13">
                  <c:v>0.6</c:v>
                </c:pt>
                <c:pt idx="14">
                  <c:v>0.7</c:v>
                </c:pt>
                <c:pt idx="15">
                  <c:v>0.8</c:v>
                </c:pt>
                <c:pt idx="16">
                  <c:v>0.9</c:v>
                </c:pt>
                <c:pt idx="17">
                  <c:v>1</c:v>
                </c:pt>
              </c:numCache>
            </c:numRef>
          </c:xVal>
          <c:yVal>
            <c:numRef>
              <c:f>Sheet1!$D$2:$D$19</c:f>
              <c:numCache>
                <c:formatCode>General</c:formatCode>
                <c:ptCount val="18"/>
                <c:pt idx="2">
                  <c:v>4.2653124999999896</c:v>
                </c:pt>
                <c:pt idx="3">
                  <c:v>-1.6733429544938963</c:v>
                </c:pt>
                <c:pt idx="4">
                  <c:v>-4.2078361599999994</c:v>
                </c:pt>
                <c:pt idx="5">
                  <c:v>-4.4437885854170824</c:v>
                </c:pt>
                <c:pt idx="6">
                  <c:v>-4.5500541442138225</c:v>
                </c:pt>
                <c:pt idx="7">
                  <c:v>-4.5746153478532285</c:v>
                </c:pt>
                <c:pt idx="8">
                  <c:v>-4.5477852784374138</c:v>
                </c:pt>
                <c:pt idx="9">
                  <c:v>-4.4889478229944624</c:v>
                </c:pt>
                <c:pt idx="10">
                  <c:v>-4.0285064162913615</c:v>
                </c:pt>
                <c:pt idx="11">
                  <c:v>-3.5676458740234374</c:v>
                </c:pt>
                <c:pt idx="12">
                  <c:v>-2.8689996799999999</c:v>
                </c:pt>
                <c:pt idx="13">
                  <c:v>-2.3927518512167865</c:v>
                </c:pt>
                <c:pt idx="14">
                  <c:v>-2.0512833551657477</c:v>
                </c:pt>
                <c:pt idx="15">
                  <c:v>-1.794956339597702</c:v>
                </c:pt>
                <c:pt idx="16">
                  <c:v>-1.5955404298712759</c:v>
                </c:pt>
                <c:pt idx="17">
                  <c:v>-1.43599414</c:v>
                </c:pt>
              </c:numCache>
            </c:numRef>
          </c:yVal>
          <c:smooth val="1"/>
        </c:ser>
        <c:axId val="86712320"/>
        <c:axId val="86713856"/>
      </c:scatterChart>
      <c:valAx>
        <c:axId val="86712320"/>
        <c:scaling>
          <c:orientation val="minMax"/>
        </c:scaling>
        <c:axPos val="b"/>
        <c:numFmt formatCode="General" sourceLinked="1"/>
        <c:tickLblPos val="nextTo"/>
        <c:crossAx val="86713856"/>
        <c:crosses val="autoZero"/>
        <c:crossBetween val="midCat"/>
      </c:valAx>
      <c:valAx>
        <c:axId val="86713856"/>
        <c:scaling>
          <c:orientation val="minMax"/>
        </c:scaling>
        <c:axPos val="l"/>
        <c:majorGridlines/>
        <c:numFmt formatCode="General" sourceLinked="1"/>
        <c:tickLblPos val="nextTo"/>
        <c:crossAx val="86712320"/>
        <c:crosses val="autoZero"/>
        <c:crossBetween val="midCat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Winthrop University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1</cp:revision>
  <dcterms:created xsi:type="dcterms:W3CDTF">2012-01-19T19:25:00Z</dcterms:created>
  <dcterms:modified xsi:type="dcterms:W3CDTF">2012-01-19T19:26:00Z</dcterms:modified>
</cp:coreProperties>
</file>