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Pr="00435A77" w:rsidRDefault="00013AEC">
      <w:pPr>
        <w:rPr>
          <w:rFonts w:ascii="Times New Roman" w:hAnsi="Times New Roman" w:cs="Times New Roman"/>
          <w:sz w:val="24"/>
          <w:szCs w:val="24"/>
        </w:rPr>
      </w:pPr>
      <w:r w:rsidRPr="00435A77">
        <w:rPr>
          <w:rFonts w:ascii="Times New Roman" w:hAnsi="Times New Roman" w:cs="Times New Roman"/>
          <w:sz w:val="24"/>
          <w:szCs w:val="24"/>
        </w:rPr>
        <w:t>PHYS 301</w:t>
      </w:r>
      <w:r w:rsidRPr="00435A77">
        <w:rPr>
          <w:rFonts w:ascii="Times New Roman" w:hAnsi="Times New Roman" w:cs="Times New Roman"/>
          <w:sz w:val="24"/>
          <w:szCs w:val="24"/>
        </w:rPr>
        <w:tab/>
        <w:t>EM Spectrum</w:t>
      </w:r>
      <w:r w:rsidRPr="00435A77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435A7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5A7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5A77" w:rsidRDefault="00435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61AED9D7" wp14:editId="0BE80AFD">
            <wp:extent cx="1997710" cy="372745"/>
            <wp:effectExtent l="0" t="0" r="2540" b="8255"/>
            <wp:docPr id="3" name="Picture 3" descr="http://edugen.wiley.com/edugen/courses/crs4957/halliday9118/halliday9088c33/image_n/nt0080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edugen.wiley.com/edugen/courses/crs4957/halliday9118/halliday9088c33/image_n/nt0080-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EC" w:rsidRPr="00435A77" w:rsidRDefault="00013AEC">
      <w:pPr>
        <w:rPr>
          <w:rFonts w:ascii="Times New Roman" w:hAnsi="Times New Roman" w:cs="Times New Roman"/>
          <w:sz w:val="24"/>
          <w:szCs w:val="24"/>
        </w:rPr>
      </w:pPr>
      <w:r w:rsidRPr="00435A77">
        <w:rPr>
          <w:rFonts w:ascii="Times New Roman" w:hAnsi="Times New Roman" w:cs="Times New Roman"/>
          <w:sz w:val="24"/>
          <w:szCs w:val="24"/>
        </w:rPr>
        <w:t xml:space="preserve">Speed of an electromagnetic wave is </w:t>
      </w:r>
      <w:r w:rsidR="00435A77">
        <w:rPr>
          <w:rFonts w:ascii="Times New Roman" w:hAnsi="Times New Roman" w:cs="Times New Roman"/>
          <w:sz w:val="24"/>
          <w:szCs w:val="24"/>
        </w:rPr>
        <w:t xml:space="preserve">also </w:t>
      </w:r>
      <w:r w:rsidRPr="00435A77">
        <w:rPr>
          <w:rFonts w:ascii="Times New Roman" w:hAnsi="Times New Roman" w:cs="Times New Roman"/>
          <w:sz w:val="24"/>
          <w:szCs w:val="24"/>
        </w:rPr>
        <w:t>given by: c</w:t>
      </w:r>
      <w:r w:rsidR="00435A77">
        <w:rPr>
          <w:rFonts w:ascii="Times New Roman" w:hAnsi="Times New Roman" w:cs="Times New Roman"/>
          <w:sz w:val="24"/>
          <w:szCs w:val="24"/>
        </w:rPr>
        <w:t xml:space="preserve"> </w:t>
      </w:r>
      <w:r w:rsidRPr="00435A77">
        <w:rPr>
          <w:rFonts w:ascii="Times New Roman" w:hAnsi="Times New Roman" w:cs="Times New Roman"/>
          <w:sz w:val="24"/>
          <w:szCs w:val="24"/>
        </w:rPr>
        <w:t>=</w:t>
      </w:r>
      <w:r w:rsidR="00435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77">
        <w:rPr>
          <w:rFonts w:ascii="Times New Roman" w:hAnsi="Times New Roman" w:cs="Times New Roman"/>
          <w:sz w:val="24"/>
          <w:szCs w:val="24"/>
        </w:rPr>
        <w:t>λf</w:t>
      </w:r>
      <w:proofErr w:type="spellEnd"/>
      <w:r w:rsidRPr="00435A77">
        <w:rPr>
          <w:rFonts w:ascii="Times New Roman" w:hAnsi="Times New Roman" w:cs="Times New Roman"/>
          <w:sz w:val="24"/>
          <w:szCs w:val="24"/>
        </w:rPr>
        <w:t>.</w:t>
      </w:r>
      <w:r w:rsidR="00435A77">
        <w:rPr>
          <w:rFonts w:ascii="Times New Roman" w:hAnsi="Times New Roman" w:cs="Times New Roman"/>
          <w:sz w:val="24"/>
          <w:szCs w:val="24"/>
        </w:rPr>
        <w:br/>
      </w:r>
      <w:r w:rsidR="00435A77">
        <w:rPr>
          <w:rFonts w:ascii="Times New Roman" w:hAnsi="Times New Roman" w:cs="Times New Roman"/>
          <w:sz w:val="24"/>
          <w:szCs w:val="24"/>
        </w:rPr>
        <w:tab/>
      </w:r>
    </w:p>
    <w:p w:rsidR="00435A77" w:rsidRPr="00435A77" w:rsidRDefault="00013AEC">
      <w:pPr>
        <w:rPr>
          <w:rFonts w:ascii="Times New Roman" w:hAnsi="Times New Roman" w:cs="Times New Roman"/>
          <w:sz w:val="24"/>
          <w:szCs w:val="24"/>
        </w:rPr>
      </w:pPr>
      <w:r w:rsidRPr="00435A7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FA183E" wp14:editId="2880D805">
            <wp:extent cx="5943600" cy="2944840"/>
            <wp:effectExtent l="0" t="0" r="0" b="8255"/>
            <wp:docPr id="16" name="Picture 16" descr="http://edugen.wiley.com/edugen/courses/crs4957/halliday9118/halliday9088c33/image_n/nt0001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en.wiley.com/edugen/courses/crs4957/halliday9118/halliday9088c33/image_n/nt0001-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77" w:rsidRPr="00435A77" w:rsidRDefault="00435A77" w:rsidP="00435A77">
      <w:pPr>
        <w:rPr>
          <w:rFonts w:ascii="Times New Roman" w:hAnsi="Times New Roman" w:cs="Times New Roman"/>
          <w:sz w:val="24"/>
          <w:szCs w:val="24"/>
        </w:rPr>
      </w:pPr>
    </w:p>
    <w:p w:rsidR="00435A77" w:rsidRDefault="00435A77" w:rsidP="00435A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Calculate the speed of light to 9 significant figures, using the fundamental constants.</w:t>
      </w:r>
    </w:p>
    <w:p w:rsidR="00435A77" w:rsidRDefault="00435A77" w:rsidP="00435A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5A77" w:rsidRDefault="00435A77" w:rsidP="00435A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5A77" w:rsidRDefault="00435A77" w:rsidP="00435A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5A77" w:rsidRDefault="00435A77" w:rsidP="00435A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5A77" w:rsidRDefault="00435A77" w:rsidP="00435A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AEC" w:rsidRPr="00435A77" w:rsidRDefault="00435A77" w:rsidP="00435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5A77">
        <w:rPr>
          <w:rFonts w:ascii="Times New Roman" w:eastAsia="Times New Roman" w:hAnsi="Times New Roman" w:cs="Times New Roman"/>
          <w:sz w:val="24"/>
          <w:szCs w:val="24"/>
        </w:rPr>
        <w:t>A certain helium–neon laser emits red light in a narrow band of wavelengths centered at 632.8 nm and with a “wavelength width” (such as on the scale of Fig. </w:t>
      </w:r>
      <w:hyperlink r:id="rId7" w:tgtFrame="_blank" w:history="1">
        <w:proofErr w:type="gramStart"/>
        <w:r w:rsidRPr="00435A77">
          <w:rPr>
            <w:rFonts w:ascii="Times New Roman" w:eastAsia="Times New Roman" w:hAnsi="Times New Roman" w:cs="Times New Roman"/>
            <w:color w:val="928859"/>
            <w:sz w:val="24"/>
            <w:szCs w:val="24"/>
            <w:u w:val="single"/>
          </w:rPr>
          <w:t>33-1</w:t>
        </w:r>
      </w:hyperlink>
      <w:r w:rsidRPr="00435A77">
        <w:rPr>
          <w:rFonts w:ascii="Times New Roman" w:eastAsia="Times New Roman" w:hAnsi="Times New Roman" w:cs="Times New Roman"/>
          <w:sz w:val="24"/>
          <w:szCs w:val="24"/>
        </w:rPr>
        <w:t>) of 0.0100 nm.</w:t>
      </w:r>
      <w:proofErr w:type="gramEnd"/>
      <w:r w:rsidRPr="00435A77">
        <w:rPr>
          <w:rFonts w:ascii="Times New Roman" w:eastAsia="Times New Roman" w:hAnsi="Times New Roman" w:cs="Times New Roman"/>
          <w:sz w:val="24"/>
          <w:szCs w:val="24"/>
        </w:rPr>
        <w:t xml:space="preserve"> What is the corresponding “frequency width” for the emission?</w:t>
      </w:r>
    </w:p>
    <w:sectPr w:rsidR="00013AEC" w:rsidRPr="00435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EC"/>
    <w:rsid w:val="00013AEC"/>
    <w:rsid w:val="00435A77"/>
    <w:rsid w:val="00795578"/>
    <w:rsid w:val="00B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gen.wiley.com/edugen/courses/crs4957/halliday9118/halliday9088c33/halliday9118/halliday9088c33/halliday9088c33xlinks.xform?id=halliday9088c33-fig-00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dcterms:created xsi:type="dcterms:W3CDTF">2016-01-13T16:44:00Z</dcterms:created>
  <dcterms:modified xsi:type="dcterms:W3CDTF">2016-01-13T16:55:00Z</dcterms:modified>
</cp:coreProperties>
</file>