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E5" w:rsidRPr="00761DE8" w:rsidRDefault="00D4776C" w:rsidP="00D4776C">
      <w:pPr>
        <w:pStyle w:val="NormalWeb"/>
        <w:rPr>
          <w:sz w:val="28"/>
          <w:szCs w:val="28"/>
        </w:rPr>
      </w:pPr>
      <w:r w:rsidRPr="00761DE8">
        <w:rPr>
          <w:sz w:val="28"/>
          <w:szCs w:val="28"/>
        </w:rPr>
        <w:t>PHYS 2</w:t>
      </w:r>
      <w:r w:rsidR="00A37EA4">
        <w:rPr>
          <w:sz w:val="28"/>
          <w:szCs w:val="28"/>
        </w:rPr>
        <w:t>0</w:t>
      </w:r>
      <w:r w:rsidRPr="00761DE8">
        <w:rPr>
          <w:sz w:val="28"/>
          <w:szCs w:val="28"/>
        </w:rPr>
        <w:t>2L</w:t>
      </w:r>
      <w:r w:rsidRPr="00761DE8">
        <w:rPr>
          <w:sz w:val="28"/>
          <w:szCs w:val="28"/>
        </w:rPr>
        <w:tab/>
      </w:r>
      <w:r w:rsidRPr="00761DE8">
        <w:rPr>
          <w:sz w:val="28"/>
          <w:szCs w:val="28"/>
        </w:rPr>
        <w:tab/>
        <w:t xml:space="preserve">Wave Phenomena </w:t>
      </w:r>
      <w:r w:rsidRPr="00761DE8">
        <w:rPr>
          <w:sz w:val="28"/>
          <w:szCs w:val="28"/>
        </w:rPr>
        <w:tab/>
      </w:r>
      <w:r w:rsidRPr="00761DE8">
        <w:rPr>
          <w:sz w:val="28"/>
          <w:szCs w:val="28"/>
        </w:rPr>
        <w:tab/>
      </w:r>
      <w:r w:rsidR="00761DE8" w:rsidRPr="00761DE8">
        <w:rPr>
          <w:sz w:val="28"/>
          <w:szCs w:val="28"/>
        </w:rPr>
        <w:t>Name</w:t>
      </w:r>
      <w:proofErr w:type="gramStart"/>
      <w:r w:rsidR="00761DE8" w:rsidRPr="00761DE8">
        <w:rPr>
          <w:sz w:val="28"/>
          <w:szCs w:val="28"/>
        </w:rPr>
        <w:t>:_</w:t>
      </w:r>
      <w:proofErr w:type="gramEnd"/>
      <w:r w:rsidR="00761DE8" w:rsidRPr="00761DE8">
        <w:rPr>
          <w:sz w:val="28"/>
          <w:szCs w:val="28"/>
        </w:rPr>
        <w:t>_________________</w:t>
      </w:r>
      <w:r w:rsidR="00954FF4" w:rsidRPr="00761DE8">
        <w:rPr>
          <w:sz w:val="28"/>
          <w:szCs w:val="28"/>
        </w:rPr>
        <w:t xml:space="preserve">           </w:t>
      </w:r>
      <w:r w:rsidR="00FA5DE5" w:rsidRPr="00761DE8">
        <w:rPr>
          <w:sz w:val="28"/>
          <w:szCs w:val="28"/>
        </w:rPr>
        <w:t xml:space="preserve">  </w:t>
      </w:r>
    </w:p>
    <w:p w:rsidR="00D4776C" w:rsidRPr="00632F37" w:rsidRDefault="00D4776C" w:rsidP="00D4776C">
      <w:pPr>
        <w:pStyle w:val="NormalWeb"/>
      </w:pPr>
      <w:r w:rsidRPr="00632F37">
        <w:t>Purpose:</w:t>
      </w:r>
      <w:r>
        <w:t xml:space="preserve"> Determine the wavelength of light using wave phenomena.</w:t>
      </w:r>
    </w:p>
    <w:p w:rsidR="00D4776C" w:rsidRPr="00D4776C" w:rsidRDefault="00D4776C" w:rsidP="00D4776C">
      <w:pPr>
        <w:spacing w:after="150"/>
        <w:rPr>
          <w:color w:val="000000"/>
          <w:u w:val="single"/>
        </w:rPr>
      </w:pPr>
      <w:r w:rsidRPr="00D4776C">
        <w:rPr>
          <w:color w:val="000000"/>
          <w:u w:val="single"/>
        </w:rPr>
        <w:t>A. Diffraction Grating</w:t>
      </w:r>
    </w:p>
    <w:p w:rsidR="00096A6B" w:rsidRDefault="00096A6B" w:rsidP="00D4776C">
      <w:pPr>
        <w:spacing w:after="150"/>
        <w:rPr>
          <w:color w:val="000000"/>
        </w:rPr>
      </w:pPr>
      <w:r w:rsidRPr="00096A6B">
        <w:rPr>
          <w:color w:val="000000"/>
        </w:rPr>
        <w:t>Apparatus: Diffraction grating</w:t>
      </w:r>
      <w:r w:rsidR="00761DE8">
        <w:rPr>
          <w:color w:val="000000"/>
        </w:rPr>
        <w:t xml:space="preserve"> </w:t>
      </w:r>
      <w:proofErr w:type="gramStart"/>
      <w:r w:rsidR="00761DE8">
        <w:rPr>
          <w:color w:val="000000"/>
        </w:rPr>
        <w:t>(500 lines/mm)</w:t>
      </w:r>
      <w:proofErr w:type="gramEnd"/>
      <w:r w:rsidRPr="00096A6B">
        <w:rPr>
          <w:color w:val="000000"/>
        </w:rPr>
        <w:t>, meter stick</w:t>
      </w:r>
      <w:r w:rsidR="00CE1C4A">
        <w:rPr>
          <w:color w:val="000000"/>
        </w:rPr>
        <w:t>-2</w:t>
      </w:r>
      <w:r w:rsidRPr="00096A6B">
        <w:rPr>
          <w:color w:val="000000"/>
        </w:rPr>
        <w:t>, and laser w/power adapter.</w:t>
      </w:r>
    </w:p>
    <w:p w:rsidR="00096A6B" w:rsidRPr="00096A6B" w:rsidRDefault="00096A6B" w:rsidP="00D4776C">
      <w:pPr>
        <w:spacing w:after="150"/>
        <w:rPr>
          <w:color w:val="000000"/>
        </w:rPr>
      </w:pPr>
      <w:r>
        <w:rPr>
          <w:color w:val="000000"/>
        </w:rPr>
        <w:t>Theory:</w:t>
      </w:r>
      <w:r w:rsidR="0090306A">
        <w:rPr>
          <w:color w:val="000000"/>
        </w:rPr>
        <w:t xml:space="preserve"> (From Halliday, Resnick, and Walker, 9</w:t>
      </w:r>
      <w:r w:rsidR="0090306A" w:rsidRPr="0090306A">
        <w:rPr>
          <w:color w:val="000000"/>
          <w:vertAlign w:val="superscript"/>
        </w:rPr>
        <w:t>th</w:t>
      </w:r>
      <w:r w:rsidR="0090306A">
        <w:rPr>
          <w:color w:val="000000"/>
        </w:rPr>
        <w:t xml:space="preserve"> Ed, Chapter 36-8)</w:t>
      </w:r>
    </w:p>
    <w:p w:rsidR="00D4776C" w:rsidRPr="000170C9" w:rsidRDefault="00D4776C" w:rsidP="00D4776C">
      <w:pPr>
        <w:spacing w:after="150"/>
        <w:rPr>
          <w:color w:val="000000"/>
          <w:sz w:val="21"/>
          <w:szCs w:val="21"/>
        </w:rPr>
      </w:pPr>
      <w:r w:rsidRPr="000170C9">
        <w:rPr>
          <w:color w:val="000000"/>
          <w:sz w:val="21"/>
          <w:szCs w:val="21"/>
        </w:rPr>
        <w:t xml:space="preserve">One of the most useful tools in the study of light and of objects that emit and absorb light is the </w:t>
      </w:r>
      <w:r w:rsidRPr="000170C9">
        <w:rPr>
          <w:b/>
          <w:bCs/>
          <w:color w:val="000000"/>
          <w:sz w:val="21"/>
        </w:rPr>
        <w:t>diffraction grating</w:t>
      </w:r>
      <w:r w:rsidRPr="000170C9">
        <w:rPr>
          <w:color w:val="000000"/>
          <w:sz w:val="21"/>
          <w:szCs w:val="21"/>
        </w:rPr>
        <w:t xml:space="preserve">. This device has a number </w:t>
      </w:r>
      <w:r w:rsidRPr="000170C9">
        <w:rPr>
          <w:i/>
          <w:iCs/>
          <w:color w:val="000000"/>
          <w:sz w:val="21"/>
          <w:szCs w:val="21"/>
        </w:rPr>
        <w:t>N</w:t>
      </w:r>
      <w:r w:rsidRPr="000170C9">
        <w:rPr>
          <w:color w:val="000000"/>
          <w:sz w:val="21"/>
          <w:szCs w:val="21"/>
        </w:rPr>
        <w:t xml:space="preserve"> of slits, often called </w:t>
      </w:r>
      <w:r w:rsidRPr="000170C9">
        <w:rPr>
          <w:i/>
          <w:iCs/>
          <w:color w:val="000000"/>
          <w:sz w:val="21"/>
          <w:szCs w:val="21"/>
        </w:rPr>
        <w:t>rulings</w:t>
      </w:r>
      <w:r w:rsidRPr="000170C9">
        <w:rPr>
          <w:color w:val="000000"/>
          <w:sz w:val="21"/>
          <w:szCs w:val="21"/>
        </w:rPr>
        <w:t xml:space="preserve">, perhaps as many as several thousand per millimeter. An idealized grating consisting of only five slits is represented in Fig. </w:t>
      </w:r>
      <w:hyperlink r:id="rId9" w:tgtFrame="_blank" w:history="1">
        <w:proofErr w:type="gramStart"/>
        <w:r w:rsidRPr="000170C9">
          <w:rPr>
            <w:color w:val="928859"/>
            <w:sz w:val="21"/>
            <w:u w:val="single"/>
          </w:rPr>
          <w:t>36-18</w:t>
        </w:r>
      </w:hyperlink>
      <w:r w:rsidRPr="000170C9">
        <w:rPr>
          <w:color w:val="000000"/>
          <w:sz w:val="21"/>
          <w:szCs w:val="21"/>
        </w:rPr>
        <w:t>.</w:t>
      </w:r>
      <w:proofErr w:type="gramEnd"/>
      <w:r w:rsidRPr="000170C9">
        <w:rPr>
          <w:color w:val="000000"/>
          <w:sz w:val="21"/>
          <w:szCs w:val="21"/>
        </w:rPr>
        <w:t xml:space="preserve"> When monochromatic light is sent through the slits, it forms narrow interference fringes that can be analyzed to determine the wavelength of the light. </w:t>
      </w:r>
    </w:p>
    <w:tbl>
      <w:tblPr>
        <w:tblW w:w="5000" w:type="pct"/>
        <w:tblCellSpacing w:w="0" w:type="dxa"/>
        <w:tblCellMar>
          <w:left w:w="0" w:type="dxa"/>
          <w:right w:w="0" w:type="dxa"/>
        </w:tblCellMar>
        <w:tblLook w:val="04A0" w:firstRow="1" w:lastRow="0" w:firstColumn="1" w:lastColumn="0" w:noHBand="0" w:noVBand="1"/>
      </w:tblPr>
      <w:tblGrid>
        <w:gridCol w:w="300"/>
        <w:gridCol w:w="8040"/>
        <w:gridCol w:w="300"/>
      </w:tblGrid>
      <w:tr w:rsidR="00D4776C" w:rsidRPr="000170C9" w:rsidTr="007F55A1">
        <w:trPr>
          <w:tblCellSpacing w:w="0" w:type="dxa"/>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13" name="Picture 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4" name="Picture 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20"/>
                  </w:tblGrid>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2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5" name="Picture 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1763532" cy="1608578"/>
                                    <wp:effectExtent l="19050" t="0" r="8118" b="0"/>
                                    <wp:docPr id="16" name="Picture 5" descr="http://edugen.wiley.com/edugen/courses/crs4957/halliday9118/halliday9088c36/image_n/nt002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4957/halliday9118/halliday9088c36/image_n/nt0020-y.gif"/>
                                            <pic:cNvPicPr>
                                              <a:picLocks noChangeAspect="1" noChangeArrowheads="1"/>
                                            </pic:cNvPicPr>
                                          </pic:nvPicPr>
                                          <pic:blipFill>
                                            <a:blip r:embed="rId11" cstate="print"/>
                                            <a:srcRect/>
                                            <a:stretch>
                                              <a:fillRect/>
                                            </a:stretch>
                                          </pic:blipFill>
                                          <pic:spPr bwMode="auto">
                                            <a:xfrm>
                                              <a:off x="0" y="0"/>
                                              <a:ext cx="1764457" cy="1609422"/>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7" name="Picture 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8" name="Picture 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5"/>
                    <w:gridCol w:w="1345"/>
                    <w:gridCol w:w="6140"/>
                  </w:tblGrid>
                  <w:tr w:rsidR="00D4776C" w:rsidRPr="000170C9" w:rsidTr="007F55A1">
                    <w:trPr>
                      <w:tblCellSpacing w:w="0" w:type="dxa"/>
                      <w:jc w:val="center"/>
                    </w:trPr>
                    <w:tc>
                      <w:tcPr>
                        <w:tcW w:w="0" w:type="auto"/>
                        <w:noWrap/>
                        <w:hideMark/>
                      </w:tcPr>
                      <w:p w:rsidR="00D4776C" w:rsidRPr="000170C9" w:rsidRDefault="00D4776C" w:rsidP="007F55A1">
                        <w:pPr>
                          <w:rPr>
                            <w:color w:val="000000"/>
                            <w:sz w:val="21"/>
                            <w:szCs w:val="21"/>
                          </w:rPr>
                        </w:pPr>
                        <w:r>
                          <w:rPr>
                            <w:noProof/>
                            <w:color w:val="928859"/>
                            <w:sz w:val="21"/>
                            <w:szCs w:val="21"/>
                          </w:rPr>
                          <w:drawing>
                            <wp:inline distT="0" distB="0" distL="0" distR="0">
                              <wp:extent cx="266700" cy="190500"/>
                              <wp:effectExtent l="19050" t="0" r="0" b="0"/>
                              <wp:docPr id="19" name="Picture 8" descr="Figure zoom">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zoom">
                                        <a:hlinkClick r:id="rId9" tgtFrame="_blank"/>
                                      </pic:cNvPr>
                                      <pic:cNvPicPr>
                                        <a:picLocks noChangeAspect="1" noChangeArrowheads="1"/>
                                      </pic:cNvPicPr>
                                    </pic:nvPicPr>
                                    <pic:blipFill>
                                      <a:blip r:embed="rId12"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7F55A1">
                        <w:pPr>
                          <w:rPr>
                            <w:color w:val="000000"/>
                            <w:sz w:val="21"/>
                            <w:szCs w:val="21"/>
                          </w:rPr>
                        </w:pPr>
                        <w:r w:rsidRPr="000170C9">
                          <w:rPr>
                            <w:rFonts w:ascii="Arial" w:hAnsi="Arial" w:cs="Arial"/>
                            <w:b/>
                            <w:bCs/>
                            <w:color w:val="000000"/>
                            <w:sz w:val="20"/>
                          </w:rPr>
                          <w:t>Figure 36-18   </w:t>
                        </w:r>
                      </w:p>
                    </w:tc>
                    <w:tc>
                      <w:tcPr>
                        <w:tcW w:w="0" w:type="auto"/>
                        <w:hideMark/>
                      </w:tcPr>
                      <w:p w:rsidR="00D4776C" w:rsidRPr="000170C9" w:rsidRDefault="00D4776C" w:rsidP="007F55A1">
                        <w:pPr>
                          <w:rPr>
                            <w:color w:val="000000"/>
                            <w:sz w:val="21"/>
                            <w:szCs w:val="21"/>
                          </w:rPr>
                        </w:pPr>
                        <w:r w:rsidRPr="000170C9">
                          <w:rPr>
                            <w:color w:val="000000"/>
                            <w:sz w:val="20"/>
                          </w:rPr>
                          <w:t xml:space="preserve">An idealized diffraction grating, consisting of only five rulings, that produces an interference pattern on a distant viewing screen </w:t>
                        </w:r>
                        <w:r w:rsidRPr="000170C9">
                          <w:rPr>
                            <w:i/>
                            <w:iCs/>
                            <w:color w:val="000000"/>
                            <w:sz w:val="20"/>
                          </w:rPr>
                          <w:t>C</w:t>
                        </w:r>
                        <w:r w:rsidRPr="000170C9">
                          <w:rPr>
                            <w:color w:val="000000"/>
                            <w:sz w:val="20"/>
                          </w:rPr>
                          <w:t>.</w:t>
                        </w: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0" name="Picture 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21" name="Picture 1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rPr>
          <w:color w:val="000000"/>
          <w:sz w:val="21"/>
          <w:szCs w:val="21"/>
        </w:rPr>
      </w:pPr>
    </w:p>
    <w:p w:rsidR="00D4776C" w:rsidRPr="000170C9" w:rsidRDefault="00D4776C" w:rsidP="00D4776C">
      <w:pPr>
        <w:spacing w:after="150"/>
        <w:rPr>
          <w:color w:val="000000"/>
          <w:sz w:val="21"/>
          <w:szCs w:val="21"/>
        </w:rPr>
      </w:pPr>
      <w:r w:rsidRPr="000170C9">
        <w:rPr>
          <w:color w:val="000000"/>
          <w:sz w:val="21"/>
          <w:szCs w:val="21"/>
        </w:rPr>
        <w:t>With monochromatic light incident on a diffraction grating, if we gradually increase the number of slits</w:t>
      </w:r>
      <w:r>
        <w:rPr>
          <w:color w:val="000000"/>
          <w:sz w:val="21"/>
          <w:szCs w:val="21"/>
        </w:rPr>
        <w:t xml:space="preserve">, </w:t>
      </w:r>
      <w:r w:rsidRPr="000170C9">
        <w:rPr>
          <w:color w:val="000000"/>
          <w:sz w:val="21"/>
          <w:szCs w:val="21"/>
        </w:rPr>
        <w:t xml:space="preserve">the intensity plot changes to a simple graph like that shown in Fig. </w:t>
      </w:r>
      <w:hyperlink r:id="rId13" w:tgtFrame="_blank" w:history="1">
        <w:proofErr w:type="gramStart"/>
        <w:r w:rsidRPr="000170C9">
          <w:rPr>
            <w:color w:val="928859"/>
            <w:sz w:val="21"/>
            <w:u w:val="single"/>
          </w:rPr>
          <w:t>36-19</w:t>
        </w:r>
      </w:hyperlink>
      <w:r w:rsidRPr="000170C9">
        <w:rPr>
          <w:i/>
          <w:iCs/>
          <w:color w:val="000000"/>
          <w:sz w:val="21"/>
          <w:szCs w:val="21"/>
        </w:rPr>
        <w:t>a</w:t>
      </w:r>
      <w:r w:rsidRPr="000170C9">
        <w:rPr>
          <w:color w:val="000000"/>
          <w:sz w:val="21"/>
          <w:szCs w:val="21"/>
        </w:rPr>
        <w:t>.</w:t>
      </w:r>
      <w:proofErr w:type="gramEnd"/>
      <w:r w:rsidRPr="000170C9">
        <w:rPr>
          <w:color w:val="000000"/>
          <w:sz w:val="21"/>
          <w:szCs w:val="21"/>
        </w:rPr>
        <w:t xml:space="preserve"> The pattern you would see on a viewing screen using monochromatic red light from, say, a helium-neon laser is shown in Fig. </w:t>
      </w:r>
      <w:hyperlink r:id="rId14" w:tgtFrame="_blank" w:history="1">
        <w:proofErr w:type="gramStart"/>
        <w:r w:rsidRPr="000170C9">
          <w:rPr>
            <w:color w:val="928859"/>
            <w:sz w:val="21"/>
            <w:u w:val="single"/>
          </w:rPr>
          <w:t>36-19</w:t>
        </w:r>
      </w:hyperlink>
      <w:r w:rsidRPr="000170C9">
        <w:rPr>
          <w:i/>
          <w:iCs/>
          <w:color w:val="000000"/>
          <w:sz w:val="21"/>
          <w:szCs w:val="21"/>
        </w:rPr>
        <w:t>b</w:t>
      </w:r>
      <w:r w:rsidRPr="000170C9">
        <w:rPr>
          <w:color w:val="000000"/>
          <w:sz w:val="21"/>
          <w:szCs w:val="21"/>
        </w:rPr>
        <w:t>.</w:t>
      </w:r>
      <w:proofErr w:type="gramEnd"/>
      <w:r w:rsidRPr="000170C9">
        <w:rPr>
          <w:color w:val="000000"/>
          <w:sz w:val="21"/>
          <w:szCs w:val="21"/>
        </w:rPr>
        <w:t xml:space="preserve"> The maxima are now very narrow (and so are called </w:t>
      </w:r>
      <w:r w:rsidRPr="000170C9">
        <w:rPr>
          <w:i/>
          <w:iCs/>
          <w:color w:val="000000"/>
          <w:sz w:val="21"/>
          <w:szCs w:val="21"/>
        </w:rPr>
        <w:t>lines</w:t>
      </w:r>
      <w:r w:rsidRPr="000170C9">
        <w:rPr>
          <w:color w:val="000000"/>
          <w:sz w:val="21"/>
          <w:szCs w:val="21"/>
        </w:rPr>
        <w:t xml:space="preserve">); they are separated by relatively wide dark regions. </w:t>
      </w:r>
    </w:p>
    <w:tbl>
      <w:tblPr>
        <w:tblW w:w="5000" w:type="pct"/>
        <w:tblCellSpacing w:w="0" w:type="dxa"/>
        <w:tblCellMar>
          <w:left w:w="0" w:type="dxa"/>
          <w:right w:w="0" w:type="dxa"/>
        </w:tblCellMar>
        <w:tblLook w:val="04A0" w:firstRow="1" w:lastRow="0" w:firstColumn="1" w:lastColumn="0" w:noHBand="0" w:noVBand="1"/>
      </w:tblPr>
      <w:tblGrid>
        <w:gridCol w:w="300"/>
        <w:gridCol w:w="8040"/>
        <w:gridCol w:w="300"/>
      </w:tblGrid>
      <w:tr w:rsidR="00D4776C" w:rsidRPr="000170C9" w:rsidTr="007F55A1">
        <w:trPr>
          <w:tblCellSpacing w:w="0" w:type="dxa"/>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22" name="Picture 1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3" name="Picture 1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10"/>
                  </w:tblGrid>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1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4" name="Picture 1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1628775" cy="1554433"/>
                                    <wp:effectExtent l="19050" t="0" r="9525" b="0"/>
                                    <wp:docPr id="25" name="Picture 14" descr="http://edugen.wiley.com/edugen/courses/crs4957/halliday9118/halliday9088c36/image_n/nt0021-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4957/halliday9118/halliday9088c36/image_n/nt0021-y.gif"/>
                                            <pic:cNvPicPr>
                                              <a:picLocks noChangeAspect="1" noChangeArrowheads="1"/>
                                            </pic:cNvPicPr>
                                          </pic:nvPicPr>
                                          <pic:blipFill>
                                            <a:blip r:embed="rId15" cstate="print"/>
                                            <a:srcRect/>
                                            <a:stretch>
                                              <a:fillRect/>
                                            </a:stretch>
                                          </pic:blipFill>
                                          <pic:spPr bwMode="auto">
                                            <a:xfrm>
                                              <a:off x="0" y="0"/>
                                              <a:ext cx="1628409" cy="1554084"/>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6" name="Picture 1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7" name="Picture 1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5"/>
                    <w:gridCol w:w="1345"/>
                    <w:gridCol w:w="6140"/>
                  </w:tblGrid>
                  <w:tr w:rsidR="00D4776C" w:rsidRPr="000170C9" w:rsidTr="007F55A1">
                    <w:trPr>
                      <w:tblCellSpacing w:w="0" w:type="dxa"/>
                      <w:jc w:val="center"/>
                    </w:trPr>
                    <w:tc>
                      <w:tcPr>
                        <w:tcW w:w="0" w:type="auto"/>
                        <w:noWrap/>
                        <w:hideMark/>
                      </w:tcPr>
                      <w:p w:rsidR="00D4776C" w:rsidRPr="000170C9" w:rsidRDefault="00D4776C" w:rsidP="007F55A1">
                        <w:pPr>
                          <w:rPr>
                            <w:color w:val="000000"/>
                            <w:sz w:val="21"/>
                            <w:szCs w:val="21"/>
                          </w:rPr>
                        </w:pPr>
                        <w:r>
                          <w:rPr>
                            <w:noProof/>
                            <w:color w:val="928859"/>
                            <w:sz w:val="21"/>
                            <w:szCs w:val="21"/>
                          </w:rPr>
                          <w:drawing>
                            <wp:inline distT="0" distB="0" distL="0" distR="0">
                              <wp:extent cx="266700" cy="190500"/>
                              <wp:effectExtent l="19050" t="0" r="0" b="0"/>
                              <wp:docPr id="28" name="Picture 17" descr="Figure zoom">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zoom">
                                        <a:hlinkClick r:id="rId13" tgtFrame="_blank"/>
                                      </pic:cNvPr>
                                      <pic:cNvPicPr>
                                        <a:picLocks noChangeAspect="1" noChangeArrowheads="1"/>
                                      </pic:cNvPicPr>
                                    </pic:nvPicPr>
                                    <pic:blipFill>
                                      <a:blip r:embed="rId12"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7F55A1">
                        <w:pPr>
                          <w:rPr>
                            <w:color w:val="000000"/>
                            <w:sz w:val="21"/>
                            <w:szCs w:val="21"/>
                          </w:rPr>
                        </w:pPr>
                        <w:r w:rsidRPr="000170C9">
                          <w:rPr>
                            <w:rFonts w:ascii="Arial" w:hAnsi="Arial" w:cs="Arial"/>
                            <w:b/>
                            <w:bCs/>
                            <w:color w:val="000000"/>
                            <w:sz w:val="20"/>
                          </w:rPr>
                          <w:t>Figure 36-19   </w:t>
                        </w:r>
                      </w:p>
                    </w:tc>
                    <w:tc>
                      <w:tcPr>
                        <w:tcW w:w="0" w:type="auto"/>
                        <w:hideMark/>
                      </w:tcPr>
                      <w:p w:rsidR="00D4776C" w:rsidRPr="000170C9" w:rsidRDefault="00D4776C" w:rsidP="007F55A1">
                        <w:pPr>
                          <w:rPr>
                            <w:color w:val="000000"/>
                            <w:sz w:val="21"/>
                            <w:szCs w:val="21"/>
                          </w:rPr>
                        </w:pPr>
                        <w:r w:rsidRPr="000170C9">
                          <w:rPr>
                            <w:color w:val="000000"/>
                            <w:sz w:val="20"/>
                          </w:rPr>
                          <w:t>(</w:t>
                        </w:r>
                        <w:r w:rsidRPr="000170C9">
                          <w:rPr>
                            <w:i/>
                            <w:iCs/>
                            <w:color w:val="000000"/>
                            <w:sz w:val="20"/>
                          </w:rPr>
                          <w:t>a</w:t>
                        </w:r>
                        <w:r w:rsidRPr="000170C9">
                          <w:rPr>
                            <w:color w:val="000000"/>
                            <w:sz w:val="20"/>
                          </w:rPr>
                          <w:t xml:space="preserve">) The intensity plot produced by a diffraction grating with a great many rulings consists of narrow peaks, here labeled with their order numbers </w:t>
                        </w:r>
                        <w:r w:rsidRPr="000170C9">
                          <w:rPr>
                            <w:i/>
                            <w:iCs/>
                            <w:color w:val="000000"/>
                            <w:sz w:val="20"/>
                          </w:rPr>
                          <w:t>m.(b</w:t>
                        </w:r>
                        <w:r w:rsidRPr="000170C9">
                          <w:rPr>
                            <w:color w:val="000000"/>
                            <w:sz w:val="20"/>
                          </w:rPr>
                          <w:t xml:space="preserve">) The corresponding bright fringes seen on the screen are called lines and are here also labeled with order numbers </w:t>
                        </w:r>
                        <w:r w:rsidRPr="000170C9">
                          <w:rPr>
                            <w:i/>
                            <w:iCs/>
                            <w:color w:val="000000"/>
                            <w:sz w:val="20"/>
                          </w:rPr>
                          <w:t>m</w:t>
                        </w:r>
                        <w:r w:rsidRPr="000170C9">
                          <w:rPr>
                            <w:color w:val="000000"/>
                            <w:sz w:val="20"/>
                          </w:rPr>
                          <w:t>.</w:t>
                        </w: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9" name="Picture 1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0" name="Picture 1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r w:rsidRPr="000170C9">
        <w:rPr>
          <w:color w:val="000000"/>
          <w:sz w:val="21"/>
          <w:szCs w:val="21"/>
        </w:rPr>
        <w:lastRenderedPageBreak/>
        <w:t xml:space="preserve">We use a familiar procedure to find the locations of the bright lines on the viewing screen. We first assume that the screen is far enough from the grating so that the rays reaching a particular point </w:t>
      </w:r>
      <w:r w:rsidRPr="000170C9">
        <w:rPr>
          <w:i/>
          <w:iCs/>
          <w:color w:val="000000"/>
          <w:sz w:val="21"/>
          <w:szCs w:val="21"/>
        </w:rPr>
        <w:t>P</w:t>
      </w:r>
      <w:r w:rsidRPr="000170C9">
        <w:rPr>
          <w:color w:val="000000"/>
          <w:sz w:val="21"/>
          <w:szCs w:val="21"/>
        </w:rPr>
        <w:t xml:space="preserve"> on the screen are approximately parallel when they leave the grating (Fig. </w:t>
      </w:r>
      <w:hyperlink r:id="rId16" w:tgtFrame="_blank" w:history="1">
        <w:r w:rsidRPr="000170C9">
          <w:rPr>
            <w:color w:val="928859"/>
            <w:sz w:val="21"/>
            <w:u w:val="single"/>
          </w:rPr>
          <w:t>36-20</w:t>
        </w:r>
      </w:hyperlink>
      <w:r w:rsidRPr="000170C9">
        <w:rPr>
          <w:color w:val="000000"/>
          <w:sz w:val="21"/>
          <w:szCs w:val="21"/>
        </w:rPr>
        <w:t xml:space="preserve">). Then we apply to each pair of adjacent rulings the same reasoning we used for double-slit interference. The separation </w:t>
      </w:r>
      <w:r w:rsidRPr="000170C9">
        <w:rPr>
          <w:i/>
          <w:iCs/>
          <w:color w:val="000000"/>
          <w:sz w:val="21"/>
          <w:szCs w:val="21"/>
        </w:rPr>
        <w:t>d</w:t>
      </w:r>
      <w:r w:rsidRPr="000170C9">
        <w:rPr>
          <w:color w:val="000000"/>
          <w:sz w:val="21"/>
          <w:szCs w:val="21"/>
        </w:rPr>
        <w:t xml:space="preserve"> between rulings is called the </w:t>
      </w:r>
      <w:r w:rsidRPr="000170C9">
        <w:rPr>
          <w:i/>
          <w:iCs/>
          <w:color w:val="000000"/>
          <w:sz w:val="21"/>
          <w:szCs w:val="21"/>
        </w:rPr>
        <w:t>grating spacing</w:t>
      </w:r>
      <w:r w:rsidRPr="000170C9">
        <w:rPr>
          <w:color w:val="000000"/>
          <w:sz w:val="21"/>
          <w:szCs w:val="21"/>
        </w:rPr>
        <w:t xml:space="preserve">. (If </w:t>
      </w:r>
      <w:r w:rsidRPr="000170C9">
        <w:rPr>
          <w:i/>
          <w:iCs/>
          <w:color w:val="000000"/>
          <w:sz w:val="21"/>
          <w:szCs w:val="21"/>
        </w:rPr>
        <w:t>N</w:t>
      </w:r>
      <w:r w:rsidRPr="000170C9">
        <w:rPr>
          <w:color w:val="000000"/>
          <w:sz w:val="21"/>
          <w:szCs w:val="21"/>
        </w:rPr>
        <w:t xml:space="preserve"> rulings occupy a total width </w:t>
      </w:r>
      <w:r w:rsidRPr="000170C9">
        <w:rPr>
          <w:i/>
          <w:iCs/>
          <w:color w:val="000000"/>
          <w:sz w:val="21"/>
          <w:szCs w:val="21"/>
        </w:rPr>
        <w:t>w</w:t>
      </w:r>
      <w:r w:rsidRPr="000170C9">
        <w:rPr>
          <w:color w:val="000000"/>
          <w:sz w:val="21"/>
          <w:szCs w:val="21"/>
        </w:rPr>
        <w:t xml:space="preserve">, then </w:t>
      </w:r>
      <w:r w:rsidRPr="000170C9">
        <w:rPr>
          <w:i/>
          <w:iCs/>
          <w:color w:val="000000"/>
          <w:sz w:val="21"/>
          <w:szCs w:val="21"/>
        </w:rPr>
        <w:t>d</w:t>
      </w:r>
      <w:r w:rsidRPr="000170C9">
        <w:rPr>
          <w:color w:val="000000"/>
          <w:sz w:val="21"/>
          <w:szCs w:val="21"/>
        </w:rPr>
        <w:t xml:space="preserve"> = </w:t>
      </w:r>
      <w:r w:rsidRPr="000170C9">
        <w:rPr>
          <w:i/>
          <w:iCs/>
          <w:color w:val="000000"/>
          <w:sz w:val="21"/>
          <w:szCs w:val="21"/>
        </w:rPr>
        <w:t>w/N</w:t>
      </w:r>
      <w:r w:rsidRPr="000170C9">
        <w:rPr>
          <w:color w:val="000000"/>
          <w:sz w:val="21"/>
          <w:szCs w:val="21"/>
        </w:rPr>
        <w:t xml:space="preserve">.) The path length difference between adjacent rays is again </w:t>
      </w:r>
      <w:r w:rsidRPr="000170C9">
        <w:rPr>
          <w:i/>
          <w:iCs/>
          <w:color w:val="000000"/>
          <w:sz w:val="21"/>
          <w:szCs w:val="21"/>
        </w:rPr>
        <w:t>d</w:t>
      </w:r>
      <w:r w:rsidRPr="000170C9">
        <w:rPr>
          <w:color w:val="000000"/>
          <w:sz w:val="21"/>
          <w:szCs w:val="21"/>
        </w:rPr>
        <w:t xml:space="preserve"> sin </w:t>
      </w:r>
      <w:r w:rsidRPr="000170C9">
        <w:rPr>
          <w:i/>
          <w:iCs/>
          <w:color w:val="000000"/>
          <w:sz w:val="21"/>
          <w:szCs w:val="21"/>
        </w:rPr>
        <w:t>θ</w:t>
      </w:r>
      <w:r w:rsidRPr="000170C9">
        <w:rPr>
          <w:color w:val="000000"/>
          <w:sz w:val="21"/>
          <w:szCs w:val="21"/>
        </w:rPr>
        <w:t xml:space="preserve"> (Fig. </w:t>
      </w:r>
      <w:hyperlink r:id="rId17" w:tgtFrame="_blank" w:history="1">
        <w:proofErr w:type="gramStart"/>
        <w:r w:rsidRPr="000170C9">
          <w:rPr>
            <w:color w:val="928859"/>
            <w:sz w:val="21"/>
            <w:u w:val="single"/>
          </w:rPr>
          <w:t>36-20</w:t>
        </w:r>
      </w:hyperlink>
      <w:r w:rsidRPr="000170C9">
        <w:rPr>
          <w:color w:val="000000"/>
          <w:sz w:val="21"/>
          <w:szCs w:val="21"/>
        </w:rPr>
        <w:t xml:space="preserve">), where </w:t>
      </w:r>
      <w:r w:rsidRPr="000170C9">
        <w:rPr>
          <w:i/>
          <w:iCs/>
          <w:color w:val="000000"/>
          <w:sz w:val="21"/>
          <w:szCs w:val="21"/>
        </w:rPr>
        <w:t>θ</w:t>
      </w:r>
      <w:r w:rsidRPr="000170C9">
        <w:rPr>
          <w:color w:val="000000"/>
          <w:sz w:val="21"/>
          <w:szCs w:val="21"/>
        </w:rPr>
        <w:t xml:space="preserve"> is the angle from the central axis of the grating (and of the diffraction pattern) to point </w:t>
      </w:r>
      <w:r w:rsidRPr="000170C9">
        <w:rPr>
          <w:i/>
          <w:iCs/>
          <w:color w:val="000000"/>
          <w:sz w:val="21"/>
          <w:szCs w:val="21"/>
        </w:rPr>
        <w:t>P</w:t>
      </w:r>
      <w:r w:rsidRPr="000170C9">
        <w:rPr>
          <w:color w:val="000000"/>
          <w:sz w:val="21"/>
          <w:szCs w:val="21"/>
        </w:rPr>
        <w:t>.</w:t>
      </w:r>
      <w:proofErr w:type="gramEnd"/>
      <w:r w:rsidRPr="000170C9">
        <w:rPr>
          <w:color w:val="000000"/>
          <w:sz w:val="21"/>
          <w:szCs w:val="21"/>
        </w:rPr>
        <w:t xml:space="preserve"> A line will be located at </w:t>
      </w:r>
      <w:r w:rsidRPr="000170C9">
        <w:rPr>
          <w:i/>
          <w:iCs/>
          <w:color w:val="000000"/>
          <w:sz w:val="21"/>
          <w:szCs w:val="21"/>
        </w:rPr>
        <w:t>P</w:t>
      </w:r>
      <w:r w:rsidRPr="000170C9">
        <w:rPr>
          <w:color w:val="000000"/>
          <w:sz w:val="21"/>
          <w:szCs w:val="21"/>
        </w:rPr>
        <w:t xml:space="preserve"> if the path length difference between adjacent rays is an integer number of wavelengths—that is, if </w:t>
      </w:r>
    </w:p>
    <w:tbl>
      <w:tblPr>
        <w:tblW w:w="5000" w:type="pct"/>
        <w:jc w:val="center"/>
        <w:tblCellSpacing w:w="0" w:type="dxa"/>
        <w:tblCellMar>
          <w:left w:w="0" w:type="dxa"/>
          <w:right w:w="0" w:type="dxa"/>
        </w:tblCellMar>
        <w:tblLook w:val="04A0" w:firstRow="1" w:lastRow="0" w:firstColumn="1" w:lastColumn="0" w:noHBand="0" w:noVBand="1"/>
      </w:tblPr>
      <w:tblGrid>
        <w:gridCol w:w="7905"/>
        <w:gridCol w:w="735"/>
      </w:tblGrid>
      <w:tr w:rsidR="00D4776C" w:rsidRPr="000170C9" w:rsidTr="007F55A1">
        <w:trPr>
          <w:tblCellSpacing w:w="0" w:type="dxa"/>
          <w:jc w:val="center"/>
        </w:trPr>
        <w:tc>
          <w:tcPr>
            <w:tcW w:w="0" w:type="auto"/>
            <w:gridSpan w:val="2"/>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1" name="Picture 2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
              <w:gridCol w:w="5640"/>
              <w:gridCol w:w="30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2" name="Picture 2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6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3" name="Picture 2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3562350" cy="152400"/>
                              <wp:effectExtent l="19050" t="0" r="0" b="0"/>
                              <wp:docPr id="34" name="Picture 23" descr="http://edugen.wiley.com/edugen/courses/crs4957/halliday9118/halliday9088c36/image_n/nt006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4957/halliday9118/halliday9088c36/image_n/nt0060-y.gif"/>
                                      <pic:cNvPicPr>
                                        <a:picLocks noChangeAspect="1" noChangeArrowheads="1"/>
                                      </pic:cNvPicPr>
                                    </pic:nvPicPr>
                                    <pic:blipFill>
                                      <a:blip r:embed="rId18" cstate="print"/>
                                      <a:srcRect/>
                                      <a:stretch>
                                        <a:fillRect/>
                                      </a:stretch>
                                    </pic:blipFill>
                                    <pic:spPr bwMode="auto">
                                      <a:xfrm>
                                        <a:off x="0" y="0"/>
                                        <a:ext cx="3562350" cy="15240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5" name="Picture 2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6" name="Picture 2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7F55A1">
            <w:pPr>
              <w:jc w:val="center"/>
              <w:rPr>
                <w:color w:val="000000"/>
                <w:sz w:val="21"/>
                <w:szCs w:val="21"/>
              </w:rPr>
            </w:pPr>
          </w:p>
        </w:tc>
        <w:tc>
          <w:tcPr>
            <w:tcW w:w="0" w:type="auto"/>
            <w:noWrap/>
            <w:vAlign w:val="center"/>
            <w:hideMark/>
          </w:tcPr>
          <w:p w:rsidR="007F55A1" w:rsidRPr="000170C9" w:rsidRDefault="00D4776C" w:rsidP="007F55A1">
            <w:pPr>
              <w:spacing w:before="100" w:beforeAutospacing="1" w:after="100" w:afterAutospacing="1"/>
              <w:jc w:val="center"/>
              <w:rPr>
                <w:color w:val="000000"/>
                <w:sz w:val="21"/>
                <w:szCs w:val="21"/>
              </w:rPr>
            </w:pPr>
            <w:r w:rsidRPr="000170C9">
              <w:rPr>
                <w:color w:val="000000"/>
                <w:sz w:val="21"/>
                <w:szCs w:val="21"/>
              </w:rPr>
              <w:t>  (36-25)</w:t>
            </w:r>
          </w:p>
        </w:tc>
      </w:tr>
      <w:tr w:rsidR="00D4776C" w:rsidRPr="000170C9" w:rsidTr="007F55A1">
        <w:trPr>
          <w:tblCellSpacing w:w="0" w:type="dxa"/>
          <w:jc w:val="center"/>
        </w:trPr>
        <w:tc>
          <w:tcPr>
            <w:tcW w:w="0" w:type="auto"/>
            <w:gridSpan w:val="2"/>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7" name="Picture 2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proofErr w:type="gramStart"/>
      <w:r w:rsidRPr="000170C9">
        <w:rPr>
          <w:color w:val="000000"/>
          <w:sz w:val="21"/>
          <w:szCs w:val="21"/>
        </w:rPr>
        <w:t>where</w:t>
      </w:r>
      <w:proofErr w:type="gramEnd"/>
      <w:r w:rsidRPr="000170C9">
        <w:rPr>
          <w:color w:val="000000"/>
          <w:sz w:val="21"/>
          <w:szCs w:val="21"/>
        </w:rPr>
        <w:t xml:space="preserve"> </w:t>
      </w:r>
      <w:r w:rsidRPr="000170C9">
        <w:rPr>
          <w:i/>
          <w:iCs/>
          <w:color w:val="000000"/>
          <w:sz w:val="21"/>
          <w:szCs w:val="21"/>
        </w:rPr>
        <w:t>λ</w:t>
      </w:r>
      <w:r w:rsidRPr="000170C9">
        <w:rPr>
          <w:color w:val="000000"/>
          <w:sz w:val="21"/>
          <w:szCs w:val="21"/>
        </w:rPr>
        <w:t xml:space="preserve"> is the wavelength of the light. Each integer </w:t>
      </w:r>
      <w:r w:rsidRPr="000170C9">
        <w:rPr>
          <w:i/>
          <w:iCs/>
          <w:color w:val="000000"/>
          <w:sz w:val="21"/>
          <w:szCs w:val="21"/>
        </w:rPr>
        <w:t>m</w:t>
      </w:r>
      <w:r w:rsidRPr="000170C9">
        <w:rPr>
          <w:color w:val="000000"/>
          <w:sz w:val="21"/>
          <w:szCs w:val="21"/>
        </w:rPr>
        <w:t xml:space="preserve"> represents a different line; hence these integers can be used to label the lines, as in Fig. </w:t>
      </w:r>
      <w:hyperlink r:id="rId19" w:tgtFrame="_blank" w:history="1">
        <w:proofErr w:type="gramStart"/>
        <w:r w:rsidRPr="000170C9">
          <w:rPr>
            <w:color w:val="928859"/>
            <w:sz w:val="21"/>
            <w:u w:val="single"/>
          </w:rPr>
          <w:t>36-19</w:t>
        </w:r>
      </w:hyperlink>
      <w:r w:rsidR="002374DC">
        <w:rPr>
          <w:color w:val="000000"/>
          <w:sz w:val="21"/>
          <w:szCs w:val="21"/>
        </w:rPr>
        <w:t>, below.</w:t>
      </w:r>
      <w:proofErr w:type="gramEnd"/>
      <w:r w:rsidRPr="000170C9">
        <w:rPr>
          <w:color w:val="000000"/>
          <w:sz w:val="21"/>
          <w:szCs w:val="21"/>
        </w:rPr>
        <w:t xml:space="preserve"> The integers are then called the </w:t>
      </w:r>
      <w:r w:rsidRPr="000170C9">
        <w:rPr>
          <w:i/>
          <w:iCs/>
          <w:color w:val="000000"/>
          <w:sz w:val="21"/>
          <w:szCs w:val="21"/>
        </w:rPr>
        <w:t>order numbers</w:t>
      </w:r>
      <w:r w:rsidRPr="000170C9">
        <w:rPr>
          <w:color w:val="000000"/>
          <w:sz w:val="21"/>
          <w:szCs w:val="21"/>
        </w:rPr>
        <w:t xml:space="preserve">, and the lines are called the zeroth-order line (the central line, with </w:t>
      </w:r>
      <w:r w:rsidRPr="000170C9">
        <w:rPr>
          <w:i/>
          <w:iCs/>
          <w:color w:val="000000"/>
          <w:sz w:val="21"/>
          <w:szCs w:val="21"/>
        </w:rPr>
        <w:t>m</w:t>
      </w:r>
      <w:r w:rsidRPr="000170C9">
        <w:rPr>
          <w:color w:val="000000"/>
          <w:sz w:val="21"/>
          <w:szCs w:val="21"/>
        </w:rPr>
        <w:t xml:space="preserve"> = 0), the first-order line (</w:t>
      </w:r>
      <w:r w:rsidRPr="000170C9">
        <w:rPr>
          <w:i/>
          <w:iCs/>
          <w:color w:val="000000"/>
          <w:sz w:val="21"/>
          <w:szCs w:val="21"/>
        </w:rPr>
        <w:t>m</w:t>
      </w:r>
      <w:r w:rsidRPr="000170C9">
        <w:rPr>
          <w:color w:val="000000"/>
          <w:sz w:val="21"/>
          <w:szCs w:val="21"/>
        </w:rPr>
        <w:t xml:space="preserve"> = 1), the second-order line (</w:t>
      </w:r>
      <w:r w:rsidRPr="000170C9">
        <w:rPr>
          <w:i/>
          <w:iCs/>
          <w:color w:val="000000"/>
          <w:sz w:val="21"/>
          <w:szCs w:val="21"/>
        </w:rPr>
        <w:t>m</w:t>
      </w:r>
      <w:r w:rsidRPr="000170C9">
        <w:rPr>
          <w:color w:val="000000"/>
          <w:sz w:val="21"/>
          <w:szCs w:val="21"/>
        </w:rPr>
        <w:t xml:space="preserve"> = 2), and so on. </w:t>
      </w:r>
    </w:p>
    <w:p w:rsidR="001A019C" w:rsidRDefault="00C24DB6" w:rsidP="001A019C">
      <w:pPr>
        <w:pStyle w:val="NormalWeb"/>
      </w:pPr>
      <w:r>
        <w:rPr>
          <w:noProof/>
        </w:rPr>
        <w:drawing>
          <wp:inline distT="0" distB="0" distL="0" distR="0">
            <wp:extent cx="3552825" cy="2548936"/>
            <wp:effectExtent l="19050" t="0" r="9525"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3552825" cy="2548936"/>
                    </a:xfrm>
                    <a:prstGeom prst="rect">
                      <a:avLst/>
                    </a:prstGeom>
                    <a:noFill/>
                    <a:ln w="9525">
                      <a:noFill/>
                      <a:miter lim="800000"/>
                      <a:headEnd/>
                      <a:tailEnd/>
                    </a:ln>
                  </pic:spPr>
                </pic:pic>
              </a:graphicData>
            </a:graphic>
          </wp:inline>
        </w:drawing>
      </w:r>
    </w:p>
    <w:p w:rsidR="001A019C" w:rsidRDefault="00C24DB6" w:rsidP="001A019C">
      <w:r w:rsidRPr="00C24DB6">
        <w:rPr>
          <w:noProof/>
        </w:rPr>
        <w:drawing>
          <wp:inline distT="0" distB="0" distL="0" distR="0">
            <wp:extent cx="3962400" cy="2978679"/>
            <wp:effectExtent l="19050" t="0" r="0" b="0"/>
            <wp:docPr id="4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3815" cy="2979743"/>
                    </a:xfrm>
                    <a:prstGeom prst="rect">
                      <a:avLst/>
                    </a:prstGeom>
                    <a:noFill/>
                    <a:ln>
                      <a:noFill/>
                    </a:ln>
                  </pic:spPr>
                </pic:pic>
              </a:graphicData>
            </a:graphic>
          </wp:inline>
        </w:drawing>
      </w:r>
    </w:p>
    <w:p w:rsidR="00AB3218" w:rsidRDefault="00096A6B">
      <w:r w:rsidRPr="00096A6B">
        <w:lastRenderedPageBreak/>
        <w:t>Procedure</w:t>
      </w:r>
      <w:proofErr w:type="gramStart"/>
      <w:r w:rsidRPr="00096A6B">
        <w:t>:</w:t>
      </w:r>
      <w:proofErr w:type="gramEnd"/>
      <w:r>
        <w:br/>
        <w:t xml:space="preserve">1. </w:t>
      </w:r>
      <w:r w:rsidR="00CE1C4A">
        <w:t xml:space="preserve">Place a meter-stick on the </w:t>
      </w:r>
      <w:r w:rsidR="00CA72E1">
        <w:t xml:space="preserve">side, </w:t>
      </w:r>
      <w:r w:rsidR="00CE1C4A">
        <w:t xml:space="preserve">parallel to the edge of the </w:t>
      </w:r>
      <w:r w:rsidR="00CA72E1">
        <w:t>lab-table</w:t>
      </w:r>
      <w:r w:rsidR="00CE1C4A">
        <w:t xml:space="preserve">, place the other meter-stick flat, perpendicular to the </w:t>
      </w:r>
      <w:r w:rsidR="00AB3218">
        <w:t xml:space="preserve">first meter stick, as shown </w:t>
      </w:r>
      <w:r w:rsidR="000A73E8">
        <w:t>above.</w:t>
      </w:r>
    </w:p>
    <w:p w:rsidR="00096A6B" w:rsidRDefault="00096A6B">
      <w:r>
        <w:t xml:space="preserve">2. </w:t>
      </w:r>
      <w:r w:rsidR="00AB3218">
        <w:t xml:space="preserve">Place the diode-laser on the side on top of the flat-meter stick. </w:t>
      </w:r>
    </w:p>
    <w:p w:rsidR="00AB3218" w:rsidRDefault="00096A6B">
      <w:r>
        <w:t xml:space="preserve">3. Turn on the laser and adjust it until the laser beam strikes the middle of the </w:t>
      </w:r>
      <w:r w:rsidR="00563837">
        <w:t>scale</w:t>
      </w:r>
      <w:r w:rsidR="00AB3218">
        <w:t>.</w:t>
      </w:r>
    </w:p>
    <w:p w:rsidR="00096A6B" w:rsidRDefault="00096A6B">
      <w:r>
        <w:t xml:space="preserve">4. Hold the diffraction grating </w:t>
      </w:r>
      <w:r w:rsidR="00761DE8">
        <w:t>(500 lines/mm)</w:t>
      </w:r>
      <w:r w:rsidR="00CA72E1">
        <w:t xml:space="preserve"> </w:t>
      </w:r>
      <w:r>
        <w:t xml:space="preserve">in the path of the laser beam and obtain the first order diffraction spots </w:t>
      </w:r>
      <w:r w:rsidR="00AB3218">
        <w:t xml:space="preserve">(m=1 and m=-1) </w:t>
      </w:r>
      <w:r>
        <w:t xml:space="preserve">on the scale of the </w:t>
      </w:r>
      <w:r w:rsidR="00AB3218">
        <w:t>meter-stick.</w:t>
      </w:r>
    </w:p>
    <w:p w:rsidR="00C94B29" w:rsidRDefault="00096A6B">
      <w:r>
        <w:t>5. Make the necessary measurements and calculate the wavelength.</w:t>
      </w:r>
      <w:r w:rsidR="00761DE8">
        <w:br/>
        <w:t xml:space="preserve">6. List the accepted value, and find the %Error. </w:t>
      </w:r>
      <w:r>
        <w:t xml:space="preserve"> </w:t>
      </w:r>
      <w:r w:rsidR="00761DE8">
        <w:br/>
      </w:r>
      <w:r w:rsidR="00761DE8">
        <w:br/>
      </w:r>
      <w:r w:rsidR="007001A8">
        <w:rPr>
          <w:noProof/>
        </w:rPr>
        <w:drawing>
          <wp:inline distT="0" distB="0" distL="0" distR="0">
            <wp:extent cx="3979545" cy="29991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9545" cy="2999105"/>
                    </a:xfrm>
                    <a:prstGeom prst="rect">
                      <a:avLst/>
                    </a:prstGeom>
                    <a:noFill/>
                    <a:ln>
                      <a:noFill/>
                    </a:ln>
                  </pic:spPr>
                </pic:pic>
              </a:graphicData>
            </a:graphic>
          </wp:inline>
        </w:drawing>
      </w:r>
    </w:p>
    <w:p w:rsidR="00C94B29" w:rsidRDefault="00C94B29"/>
    <w:p w:rsidR="002374DC" w:rsidRDefault="00761DE8">
      <w:pPr>
        <w:rPr>
          <w:sz w:val="32"/>
          <w:szCs w:val="32"/>
        </w:rPr>
      </w:pPr>
      <w:r>
        <w:t>DATA</w:t>
      </w:r>
      <w:r w:rsidRPr="00B212CD">
        <w:rPr>
          <w:sz w:val="32"/>
          <w:szCs w:val="32"/>
        </w:rPr>
        <w:t>:</w:t>
      </w:r>
      <w:r w:rsidR="00096A6B" w:rsidRPr="00B212CD">
        <w:rPr>
          <w:sz w:val="32"/>
          <w:szCs w:val="32"/>
        </w:rPr>
        <w:t xml:space="preserve"> </w:t>
      </w:r>
    </w:p>
    <w:p w:rsidR="002374DC" w:rsidRDefault="002374DC">
      <w:r>
        <w:tab/>
        <w:t>d = (1/500</w:t>
      </w:r>
      <w:proofErr w:type="gramStart"/>
      <w:r>
        <w:t>)  mm</w:t>
      </w:r>
      <w:proofErr w:type="gramEnd"/>
      <w:r>
        <w:t xml:space="preserve"> = ________mm    </w:t>
      </w:r>
      <w:r w:rsidR="005B4EDA">
        <w:t xml:space="preserve">    </w:t>
      </w:r>
      <w:r>
        <w:t xml:space="preserve">Center spot location = _________ </w:t>
      </w:r>
    </w:p>
    <w:p w:rsidR="002374DC" w:rsidRDefault="002374DC"/>
    <w:tbl>
      <w:tblPr>
        <w:tblStyle w:val="TableGrid"/>
        <w:tblW w:w="9108" w:type="dxa"/>
        <w:tblLook w:val="04A0" w:firstRow="1" w:lastRow="0" w:firstColumn="1" w:lastColumn="0" w:noHBand="0" w:noVBand="1"/>
      </w:tblPr>
      <w:tblGrid>
        <w:gridCol w:w="1037"/>
        <w:gridCol w:w="1040"/>
        <w:gridCol w:w="1451"/>
        <w:gridCol w:w="990"/>
        <w:gridCol w:w="990"/>
        <w:gridCol w:w="900"/>
        <w:gridCol w:w="656"/>
        <w:gridCol w:w="926"/>
        <w:gridCol w:w="1118"/>
      </w:tblGrid>
      <w:tr w:rsidR="005B4EDA" w:rsidTr="0077729B">
        <w:tc>
          <w:tcPr>
            <w:tcW w:w="1037" w:type="dxa"/>
          </w:tcPr>
          <w:p w:rsidR="005B4EDA" w:rsidRDefault="005B4EDA">
            <w:r w:rsidRPr="0077729B">
              <w:t>L</w:t>
            </w:r>
            <w:r w:rsidRPr="007001A8">
              <w:rPr>
                <w:sz w:val="44"/>
                <w:szCs w:val="44"/>
              </w:rPr>
              <w:t xml:space="preserve"> </w:t>
            </w:r>
            <w:r>
              <w:t>(cm)</w:t>
            </w:r>
          </w:p>
        </w:tc>
        <w:tc>
          <w:tcPr>
            <w:tcW w:w="2491" w:type="dxa"/>
            <w:gridSpan w:val="2"/>
          </w:tcPr>
          <w:p w:rsidR="005B4EDA" w:rsidRDefault="005B4EDA" w:rsidP="002374DC">
            <w:pPr>
              <w:jc w:val="center"/>
            </w:pPr>
            <w:r>
              <w:t xml:space="preserve">Locations of diffracted </w:t>
            </w:r>
            <w:r w:rsidR="0077729B">
              <w:t xml:space="preserve"> R and L </w:t>
            </w:r>
            <w:r>
              <w:t>spots</w:t>
            </w:r>
          </w:p>
        </w:tc>
        <w:tc>
          <w:tcPr>
            <w:tcW w:w="990" w:type="dxa"/>
          </w:tcPr>
          <w:p w:rsidR="005B4EDA" w:rsidRPr="0077729B" w:rsidRDefault="005B4EDA">
            <w:proofErr w:type="spellStart"/>
            <w:r w:rsidRPr="0077729B">
              <w:rPr>
                <w:i/>
              </w:rPr>
              <w:t>l</w:t>
            </w:r>
            <w:r w:rsidRPr="0077729B">
              <w:rPr>
                <w:i/>
                <w:vertAlign w:val="subscript"/>
              </w:rPr>
              <w:t>R</w:t>
            </w:r>
            <w:proofErr w:type="spellEnd"/>
            <w:r w:rsidRPr="0077729B">
              <w:t xml:space="preserve"> (cm)</w:t>
            </w:r>
          </w:p>
        </w:tc>
        <w:tc>
          <w:tcPr>
            <w:tcW w:w="990" w:type="dxa"/>
          </w:tcPr>
          <w:p w:rsidR="005B4EDA" w:rsidRPr="0077729B" w:rsidRDefault="005B4EDA" w:rsidP="005B4EDA">
            <w:proofErr w:type="spellStart"/>
            <w:r w:rsidRPr="0077729B">
              <w:rPr>
                <w:i/>
              </w:rPr>
              <w:t>l</w:t>
            </w:r>
            <w:r w:rsidRPr="0077729B">
              <w:rPr>
                <w:i/>
                <w:vertAlign w:val="subscript"/>
              </w:rPr>
              <w:t>L</w:t>
            </w:r>
            <w:proofErr w:type="spellEnd"/>
            <w:r w:rsidRPr="0077729B">
              <w:t xml:space="preserve"> (cm)</w:t>
            </w:r>
          </w:p>
        </w:tc>
        <w:tc>
          <w:tcPr>
            <w:tcW w:w="900" w:type="dxa"/>
          </w:tcPr>
          <w:p w:rsidR="005B4EDA" w:rsidRPr="005B4EDA" w:rsidRDefault="005B4EDA">
            <w:pPr>
              <w:rPr>
                <w:i/>
              </w:rPr>
            </w:pPr>
            <w:r>
              <w:rPr>
                <w:i/>
              </w:rPr>
              <w:t>l (cm)</w:t>
            </w:r>
          </w:p>
        </w:tc>
        <w:tc>
          <w:tcPr>
            <w:tcW w:w="656" w:type="dxa"/>
          </w:tcPr>
          <w:p w:rsidR="005B4EDA" w:rsidRDefault="005B4EDA">
            <w:r>
              <w:rPr>
                <w:rFonts w:ascii="Calibri" w:hAnsi="Calibri"/>
              </w:rPr>
              <w:t>θ</w:t>
            </w:r>
          </w:p>
        </w:tc>
        <w:tc>
          <w:tcPr>
            <w:tcW w:w="926" w:type="dxa"/>
          </w:tcPr>
          <w:p w:rsidR="005B4EDA" w:rsidRDefault="005B4EDA">
            <w:pPr>
              <w:rPr>
                <w:rFonts w:ascii="Calibri" w:hAnsi="Calibri"/>
              </w:rPr>
            </w:pPr>
            <w:r>
              <w:rPr>
                <w:rFonts w:ascii="Calibri" w:hAnsi="Calibri"/>
              </w:rPr>
              <w:t>Sin θ</w:t>
            </w:r>
          </w:p>
        </w:tc>
        <w:tc>
          <w:tcPr>
            <w:tcW w:w="1118" w:type="dxa"/>
          </w:tcPr>
          <w:p w:rsidR="005B4EDA" w:rsidRDefault="005B4EDA" w:rsidP="00C30A84">
            <w:pPr>
              <w:rPr>
                <w:rFonts w:ascii="Calibri" w:hAnsi="Calibri"/>
              </w:rPr>
            </w:pPr>
            <w:r>
              <w:rPr>
                <w:rFonts w:ascii="Calibri" w:hAnsi="Calibri"/>
              </w:rPr>
              <w:t>λ</w:t>
            </w:r>
            <w:r w:rsidR="00C30A84">
              <w:rPr>
                <w:rFonts w:ascii="Calibri" w:hAnsi="Calibri"/>
              </w:rPr>
              <w:t xml:space="preserve">= d </w:t>
            </w:r>
            <w:proofErr w:type="spellStart"/>
            <w:r w:rsidR="00C30A84">
              <w:rPr>
                <w:rFonts w:ascii="Calibri" w:hAnsi="Calibri"/>
              </w:rPr>
              <w:t>Sinθ</w:t>
            </w:r>
            <w:proofErr w:type="spellEnd"/>
          </w:p>
        </w:tc>
      </w:tr>
      <w:tr w:rsidR="005B4EDA" w:rsidTr="0077729B">
        <w:tc>
          <w:tcPr>
            <w:tcW w:w="1037" w:type="dxa"/>
          </w:tcPr>
          <w:p w:rsidR="005B4EDA" w:rsidRDefault="005B4EDA">
            <w:r>
              <w:t>90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77729B">
        <w:tc>
          <w:tcPr>
            <w:tcW w:w="1037" w:type="dxa"/>
          </w:tcPr>
          <w:p w:rsidR="005B4EDA" w:rsidRDefault="005B4EDA">
            <w:r>
              <w:t>80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77729B">
        <w:tc>
          <w:tcPr>
            <w:tcW w:w="1037" w:type="dxa"/>
          </w:tcPr>
          <w:p w:rsidR="005B4EDA" w:rsidRDefault="005B4EDA">
            <w:r>
              <w:t>70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77729B">
        <w:tc>
          <w:tcPr>
            <w:tcW w:w="1037" w:type="dxa"/>
          </w:tcPr>
          <w:p w:rsidR="005B4EDA" w:rsidRDefault="005B4EDA">
            <w:r>
              <w:t>60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C30A84">
        <w:tc>
          <w:tcPr>
            <w:tcW w:w="7990" w:type="dxa"/>
            <w:gridSpan w:val="8"/>
          </w:tcPr>
          <w:p w:rsidR="005B4EDA" w:rsidRDefault="009323B8">
            <w:r>
              <w:rPr>
                <w:rFonts w:ascii="Calibri" w:hAnsi="Calibri"/>
              </w:rPr>
              <w:t xml:space="preserve">                                                                                                                      Average λ </w:t>
            </w:r>
          </w:p>
        </w:tc>
        <w:tc>
          <w:tcPr>
            <w:tcW w:w="1118" w:type="dxa"/>
          </w:tcPr>
          <w:p w:rsidR="005B4EDA" w:rsidRDefault="005B4EDA"/>
        </w:tc>
      </w:tr>
      <w:tr w:rsidR="005B4EDA" w:rsidTr="00C30A84">
        <w:tc>
          <w:tcPr>
            <w:tcW w:w="7990" w:type="dxa"/>
            <w:gridSpan w:val="8"/>
          </w:tcPr>
          <w:p w:rsidR="005B4EDA" w:rsidRDefault="009323B8">
            <w:r>
              <w:t xml:space="preserve">                                                                                                          Accepted </w:t>
            </w:r>
            <w:r>
              <w:rPr>
                <w:rFonts w:ascii="Calibri" w:hAnsi="Calibri"/>
              </w:rPr>
              <w:t>λ</w:t>
            </w:r>
          </w:p>
        </w:tc>
        <w:tc>
          <w:tcPr>
            <w:tcW w:w="1118" w:type="dxa"/>
          </w:tcPr>
          <w:p w:rsidR="005B4EDA" w:rsidRDefault="005B4EDA"/>
        </w:tc>
      </w:tr>
      <w:tr w:rsidR="005B4EDA" w:rsidTr="00C30A84">
        <w:tc>
          <w:tcPr>
            <w:tcW w:w="7990" w:type="dxa"/>
            <w:gridSpan w:val="8"/>
          </w:tcPr>
          <w:p w:rsidR="005B4EDA" w:rsidRDefault="009323B8">
            <w:r>
              <w:t xml:space="preserve">                                                                                                                % Error</w:t>
            </w:r>
          </w:p>
        </w:tc>
        <w:tc>
          <w:tcPr>
            <w:tcW w:w="1118" w:type="dxa"/>
          </w:tcPr>
          <w:p w:rsidR="005B4EDA" w:rsidRDefault="005B4EDA"/>
        </w:tc>
      </w:tr>
    </w:tbl>
    <w:p w:rsidR="002374DC" w:rsidRDefault="002374DC"/>
    <w:p w:rsidR="00D4776C" w:rsidRPr="00096A6B" w:rsidRDefault="00D4776C">
      <w:r w:rsidRPr="00096A6B">
        <w:br w:type="page"/>
      </w:r>
    </w:p>
    <w:p w:rsidR="00FC1FCE" w:rsidRDefault="00BC7D04" w:rsidP="00FC1FCE">
      <w:pPr>
        <w:spacing w:after="200" w:line="276" w:lineRule="auto"/>
      </w:pPr>
      <w:r>
        <w:rPr>
          <w:sz w:val="28"/>
          <w:szCs w:val="28"/>
          <w:u w:val="single"/>
        </w:rPr>
        <w:lastRenderedPageBreak/>
        <w:t xml:space="preserve">B. Simulation on </w:t>
      </w:r>
      <w:r w:rsidR="00FC1FCE" w:rsidRPr="00FC1FCE">
        <w:rPr>
          <w:sz w:val="28"/>
          <w:szCs w:val="28"/>
          <w:u w:val="single"/>
        </w:rPr>
        <w:t>Interference of light</w:t>
      </w:r>
      <w:r w:rsidR="009A3E07">
        <w:rPr>
          <w:sz w:val="28"/>
          <w:szCs w:val="28"/>
          <w:u w:val="single"/>
        </w:rPr>
        <w:br/>
      </w:r>
      <w:r w:rsidR="00FC1FCE">
        <w:t xml:space="preserve">1. Go to the following </w:t>
      </w:r>
      <w:hyperlink r:id="rId23" w:history="1">
        <w:r w:rsidR="00FC1FCE" w:rsidRPr="00481499">
          <w:rPr>
            <w:rStyle w:val="Hyperlink"/>
          </w:rPr>
          <w:t>w</w:t>
        </w:r>
        <w:bookmarkStart w:id="0" w:name="_GoBack"/>
        <w:bookmarkEnd w:id="0"/>
        <w:r w:rsidR="00FC1FCE" w:rsidRPr="00481499">
          <w:rPr>
            <w:rStyle w:val="Hyperlink"/>
          </w:rPr>
          <w:t>ebsite</w:t>
        </w:r>
      </w:hyperlink>
      <w:r w:rsidR="00FC1FCE">
        <w:t xml:space="preserve"> and select the </w:t>
      </w:r>
      <w:r w:rsidR="00FC1FCE" w:rsidRPr="00481499">
        <w:t>simulation</w:t>
      </w:r>
      <w:r w:rsidR="00FC1FCE">
        <w:t xml:space="preserve"> “Interference of light” under Chapter 36.</w:t>
      </w:r>
    </w:p>
    <w:p w:rsidR="00FC1FCE" w:rsidRDefault="00FC1FCE" w:rsidP="00FC1FCE">
      <w:pPr>
        <w:spacing w:after="200" w:line="276" w:lineRule="auto"/>
      </w:pPr>
      <w:r>
        <w:t xml:space="preserve">2. Write down the wavelength and Single Slit properties:  </w:t>
      </w:r>
      <w:r>
        <w:br/>
        <w:t>Wavelength =____________Slit Width = ___________Slit-Screen dist</w:t>
      </w:r>
      <w:proofErr w:type="gramStart"/>
      <w:r>
        <w:t>.=</w:t>
      </w:r>
      <w:proofErr w:type="gramEnd"/>
      <w:r>
        <w:t>___________</w:t>
      </w:r>
    </w:p>
    <w:p w:rsidR="00FC1FCE" w:rsidRDefault="00FC1FCE" w:rsidP="00FC1FCE">
      <w:pPr>
        <w:spacing w:after="200" w:line="276" w:lineRule="auto"/>
      </w:pPr>
      <w:r>
        <w:t xml:space="preserve">a. Sketch the intensity curve shown for the single slit below. </w:t>
      </w:r>
      <w:r w:rsidR="00563837">
        <w:t>Measure the half-width (Y) of the central bright fringe, and show it in the sketch.</w:t>
      </w:r>
    </w:p>
    <w:p w:rsidR="00FC1FCE" w:rsidRDefault="00FC1FCE" w:rsidP="00FC1FCE">
      <w:pPr>
        <w:pStyle w:val="ListParagraph"/>
        <w:ind w:left="1080"/>
      </w:pPr>
    </w:p>
    <w:p w:rsidR="00FC1FCE" w:rsidRDefault="00FC1FCE" w:rsidP="00FC1FCE">
      <w:pPr>
        <w:pStyle w:val="ListParagraph"/>
        <w:ind w:left="1080"/>
      </w:pPr>
    </w:p>
    <w:p w:rsidR="00FC1FCE" w:rsidRDefault="00FC1FCE" w:rsidP="00FC1FCE">
      <w:pPr>
        <w:pStyle w:val="ListParagraph"/>
        <w:ind w:left="1080"/>
      </w:pPr>
    </w:p>
    <w:p w:rsidR="00B755EA" w:rsidRDefault="00B755EA" w:rsidP="00FC1FCE">
      <w:pPr>
        <w:pStyle w:val="ListParagraph"/>
        <w:ind w:left="1080"/>
      </w:pPr>
    </w:p>
    <w:p w:rsidR="00FC1FCE" w:rsidRDefault="00FC1FCE" w:rsidP="00FC1FCE">
      <w:pPr>
        <w:pStyle w:val="ListParagraph"/>
        <w:ind w:left="1080"/>
      </w:pPr>
    </w:p>
    <w:p w:rsidR="00FC1FCE" w:rsidRDefault="00FC1FCE" w:rsidP="00FC1FCE">
      <w:pPr>
        <w:pStyle w:val="ListParagraph"/>
        <w:ind w:left="1080"/>
      </w:pPr>
    </w:p>
    <w:p w:rsidR="00FC1FCE" w:rsidRDefault="00FC1FCE" w:rsidP="00FC1FCE">
      <w:pPr>
        <w:pStyle w:val="ListParagraph"/>
        <w:ind w:left="1080"/>
      </w:pPr>
    </w:p>
    <w:p w:rsidR="00481499" w:rsidRDefault="00FC1FCE" w:rsidP="00BB6C70">
      <w:pPr>
        <w:spacing w:after="200" w:line="276" w:lineRule="auto"/>
      </w:pPr>
      <w:r>
        <w:t xml:space="preserve">b. Describe what happens to the </w:t>
      </w:r>
      <w:r w:rsidR="00481499">
        <w:t xml:space="preserve">half-width (Y) of the </w:t>
      </w:r>
      <w:r>
        <w:t>single-slit pattern as you change the following</w:t>
      </w:r>
      <w:proofErr w:type="gramStart"/>
      <w:r>
        <w:t>:</w:t>
      </w:r>
      <w:proofErr w:type="gramEnd"/>
      <w:r>
        <w:br/>
      </w:r>
      <w:r w:rsidR="00481499">
        <w:t>i</w:t>
      </w:r>
      <w:r>
        <w:t>. Wavelength (λ):</w:t>
      </w:r>
      <w:r>
        <w:br/>
      </w:r>
      <w:r w:rsidR="00481499">
        <w:t>ii</w:t>
      </w:r>
      <w:r>
        <w:t>. Slit-width (a)</w:t>
      </w:r>
      <w:proofErr w:type="gramStart"/>
      <w:r>
        <w:t>:</w:t>
      </w:r>
      <w:proofErr w:type="gramEnd"/>
      <w:r w:rsidR="00BB6C70">
        <w:br/>
      </w:r>
      <w:r w:rsidR="00481499">
        <w:t>iii</w:t>
      </w:r>
      <w:r>
        <w:t>. Slit to screen distance</w:t>
      </w:r>
      <w:r w:rsidR="00481499">
        <w:t xml:space="preserve"> </w:t>
      </w:r>
      <w:r>
        <w:t xml:space="preserve">(L):  </w:t>
      </w:r>
    </w:p>
    <w:p w:rsidR="00FC1FCE" w:rsidRDefault="00481499" w:rsidP="00FC1FCE">
      <w:r>
        <w:tab/>
        <w:t xml:space="preserve">Deduce an equation for Y (half-width) using the above observation: Y = </w:t>
      </w:r>
      <w:r w:rsidR="00FC1FCE">
        <w:br/>
      </w:r>
    </w:p>
    <w:p w:rsidR="00FC1FCE" w:rsidRDefault="00481499" w:rsidP="00481499">
      <w:r>
        <w:t xml:space="preserve">3. </w:t>
      </w:r>
      <w:r w:rsidR="00FC1FCE">
        <w:t xml:space="preserve">Select double-slit and </w:t>
      </w:r>
      <w:r w:rsidR="00E3750C">
        <w:t xml:space="preserve">change the slit-width to 0.2 mm. </w:t>
      </w:r>
      <w:r w:rsidR="00FC1FCE">
        <w:br/>
      </w:r>
      <w:r w:rsidR="00FC5FF3">
        <w:t xml:space="preserve">a. </w:t>
      </w:r>
      <w:r w:rsidR="00FC1FCE">
        <w:t xml:space="preserve">Sketch the intensity curve for </w:t>
      </w:r>
      <w:r>
        <w:t xml:space="preserve">the </w:t>
      </w:r>
      <w:r w:rsidR="00FC1FCE">
        <w:t>double slit below</w:t>
      </w:r>
      <w:r w:rsidR="00BB6C70">
        <w:t xml:space="preserve">. Measure the </w:t>
      </w:r>
      <w:r>
        <w:t>fringe width</w:t>
      </w:r>
      <w:r w:rsidR="00BB6C70">
        <w:t xml:space="preserve"> (</w:t>
      </w:r>
      <w:r>
        <w:t>Z</w:t>
      </w:r>
      <w:r w:rsidR="00BB6C70">
        <w:t>), for the individual fringes, and show it in the sketch</w:t>
      </w:r>
      <w:r>
        <w:t>.</w:t>
      </w:r>
    </w:p>
    <w:p w:rsidR="00FC1FCE" w:rsidRDefault="00FC1FCE" w:rsidP="00FC1FCE">
      <w:r>
        <w:br/>
      </w:r>
      <w:r>
        <w:br/>
      </w:r>
      <w:r>
        <w:br/>
      </w:r>
    </w:p>
    <w:p w:rsidR="00FC5FF3" w:rsidRDefault="00FC5FF3" w:rsidP="00FC1FCE"/>
    <w:p w:rsidR="00B755EA" w:rsidRDefault="00B755EA" w:rsidP="00FC1FCE"/>
    <w:p w:rsidR="00FC1FCE" w:rsidRDefault="00FC1FCE" w:rsidP="00FC1FCE"/>
    <w:p w:rsidR="00FC1FCE" w:rsidRDefault="00FC1FCE" w:rsidP="00FC1FCE"/>
    <w:p w:rsidR="00FC1FCE" w:rsidRDefault="00FC5FF3" w:rsidP="00B755EA">
      <w:pPr>
        <w:spacing w:after="200" w:line="276" w:lineRule="auto"/>
        <w:rPr>
          <w:u w:val="single"/>
        </w:rPr>
      </w:pPr>
      <w:r>
        <w:t xml:space="preserve">b. </w:t>
      </w:r>
      <w:r w:rsidR="00FC1FCE">
        <w:t xml:space="preserve">Describe what happens to the </w:t>
      </w:r>
      <w:r w:rsidR="00BB6C70">
        <w:t xml:space="preserve">fringe width (Z) of the </w:t>
      </w:r>
      <w:r w:rsidR="00FC1FCE">
        <w:t>double-slit pattern as you change the following</w:t>
      </w:r>
      <w:proofErr w:type="gramStart"/>
      <w:r w:rsidR="00FC1FCE">
        <w:t>:</w:t>
      </w:r>
      <w:proofErr w:type="gramEnd"/>
      <w:r w:rsidR="00FC1FCE">
        <w:br/>
      </w:r>
      <w:r w:rsidR="00B755EA">
        <w:t>i</w:t>
      </w:r>
      <w:r w:rsidR="00FC1FCE">
        <w:t>. Wavelength</w:t>
      </w:r>
      <w:r w:rsidR="00481499">
        <w:t xml:space="preserve"> (λ)</w:t>
      </w:r>
      <w:r w:rsidR="00FC1FCE">
        <w:t>:</w:t>
      </w:r>
      <w:r w:rsidR="00B755EA">
        <w:br/>
        <w:t xml:space="preserve">ii. </w:t>
      </w:r>
      <w:r w:rsidR="00E3750C">
        <w:t>Slit to screen distance</w:t>
      </w:r>
      <w:r w:rsidR="00B755EA">
        <w:t xml:space="preserve"> (L)</w:t>
      </w:r>
      <w:proofErr w:type="gramStart"/>
      <w:r w:rsidR="00E3750C">
        <w:t>:</w:t>
      </w:r>
      <w:proofErr w:type="gramEnd"/>
      <w:r w:rsidR="00B755EA">
        <w:br/>
        <w:t>iii</w:t>
      </w:r>
      <w:r w:rsidR="00FC1FCE">
        <w:t>. Slit-</w:t>
      </w:r>
      <w:r w:rsidR="00E3750C">
        <w:t xml:space="preserve">separation (d): </w:t>
      </w:r>
      <w:r w:rsidR="00B755EA">
        <w:br/>
      </w:r>
      <w:r w:rsidR="00B755EA">
        <w:br/>
        <w:t xml:space="preserve"> </w:t>
      </w:r>
      <w:r w:rsidR="00B755EA">
        <w:tab/>
        <w:t>Deduce an equation for Z (fringe-width) using the above observation: Z =</w:t>
      </w:r>
      <w:r w:rsidR="00FC1FCE">
        <w:br/>
      </w:r>
    </w:p>
    <w:p w:rsidR="00BC7D04" w:rsidRDefault="00BC7D04" w:rsidP="00BC7D04">
      <w:pPr>
        <w:pStyle w:val="NormalWeb"/>
      </w:pPr>
      <w:r>
        <w:rPr>
          <w:u w:val="single"/>
        </w:rPr>
        <w:lastRenderedPageBreak/>
        <w:t>C. Single-Slit</w:t>
      </w:r>
    </w:p>
    <w:p w:rsidR="00BC7D04" w:rsidRDefault="00BC7D04" w:rsidP="00BC7D04">
      <w:pPr>
        <w:pStyle w:val="NormalWeb"/>
      </w:pPr>
      <w:r>
        <w:t xml:space="preserve">Apparatus: Light sensor with aperture bracket, diode laser, single-slit set, optics bench, rotary motion sensor, linear translator, meter stick, 850-interface, and PC. </w:t>
      </w:r>
    </w:p>
    <w:p w:rsidR="00BC7D04" w:rsidRDefault="00BC7D04" w:rsidP="00BC7D04">
      <w:pPr>
        <w:pStyle w:val="NormalWeb"/>
        <w:rPr>
          <w:sz w:val="22"/>
          <w:szCs w:val="22"/>
        </w:rPr>
      </w:pPr>
      <w:r>
        <w:t>Theory:</w:t>
      </w:r>
      <w:r w:rsidRPr="00D4776C">
        <w:t xml:space="preserve"> </w:t>
      </w:r>
    </w:p>
    <w:tbl>
      <w:tblPr>
        <w:tblW w:w="30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2715"/>
        <w:gridCol w:w="2565"/>
      </w:tblGrid>
      <w:tr w:rsidR="00BC7D04" w:rsidTr="00BC7D04">
        <w:tc>
          <w:tcPr>
            <w:tcW w:w="2571" w:type="pct"/>
            <w:tcBorders>
              <w:top w:val="outset" w:sz="6" w:space="0" w:color="111111"/>
              <w:left w:val="outset" w:sz="6" w:space="0" w:color="111111"/>
              <w:bottom w:val="outset" w:sz="6" w:space="0" w:color="111111"/>
              <w:right w:val="outset" w:sz="6" w:space="0" w:color="111111"/>
            </w:tcBorders>
            <w:shd w:val="clear" w:color="auto" w:fill="auto"/>
            <w:vAlign w:val="center"/>
          </w:tcPr>
          <w:p w:rsidR="00BC7D04" w:rsidRDefault="00BC7D04" w:rsidP="007F55A1">
            <w:r>
              <w:rPr>
                <w:noProof/>
              </w:rPr>
              <w:drawing>
                <wp:inline distT="0" distB="0" distL="0" distR="0">
                  <wp:extent cx="1685925" cy="1524000"/>
                  <wp:effectExtent l="19050" t="0" r="9525" b="0"/>
                  <wp:docPr id="10" name="Picture 8" descr="F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7.23"/>
                          <pic:cNvPicPr>
                            <a:picLocks noChangeAspect="1" noChangeArrowheads="1"/>
                          </pic:cNvPicPr>
                        </pic:nvPicPr>
                        <pic:blipFill>
                          <a:blip r:embed="rId24" cstate="print"/>
                          <a:srcRect/>
                          <a:stretch>
                            <a:fillRect/>
                          </a:stretch>
                        </pic:blipFill>
                        <pic:spPr bwMode="auto">
                          <a:xfrm>
                            <a:off x="0" y="0"/>
                            <a:ext cx="1685925" cy="1524000"/>
                          </a:xfrm>
                          <a:prstGeom prst="rect">
                            <a:avLst/>
                          </a:prstGeom>
                          <a:noFill/>
                          <a:ln w="9525">
                            <a:noFill/>
                            <a:miter lim="800000"/>
                            <a:headEnd/>
                            <a:tailEnd/>
                          </a:ln>
                        </pic:spPr>
                      </pic:pic>
                    </a:graphicData>
                  </a:graphic>
                </wp:inline>
              </w:drawing>
            </w:r>
          </w:p>
        </w:tc>
        <w:tc>
          <w:tcPr>
            <w:tcW w:w="2429" w:type="pct"/>
            <w:tcBorders>
              <w:top w:val="outset" w:sz="6" w:space="0" w:color="111111"/>
              <w:left w:val="outset" w:sz="6" w:space="0" w:color="111111"/>
              <w:bottom w:val="outset" w:sz="6" w:space="0" w:color="111111"/>
              <w:right w:val="outset" w:sz="6" w:space="0" w:color="111111"/>
            </w:tcBorders>
            <w:shd w:val="clear" w:color="auto" w:fill="auto"/>
            <w:vAlign w:val="center"/>
          </w:tcPr>
          <w:p w:rsidR="00BC7D04" w:rsidRDefault="00BC7D04" w:rsidP="007F55A1">
            <w:r>
              <w:rPr>
                <w:noProof/>
              </w:rPr>
              <w:drawing>
                <wp:inline distT="0" distB="0" distL="0" distR="0">
                  <wp:extent cx="1276350" cy="1733550"/>
                  <wp:effectExtent l="19050" t="0" r="0" b="0"/>
                  <wp:docPr id="39" name="Picture 9" descr="F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7.24"/>
                          <pic:cNvPicPr>
                            <a:picLocks noChangeAspect="1" noChangeArrowheads="1"/>
                          </pic:cNvPicPr>
                        </pic:nvPicPr>
                        <pic:blipFill>
                          <a:blip r:embed="rId25" cstate="print"/>
                          <a:srcRect/>
                          <a:stretch>
                            <a:fillRect/>
                          </a:stretch>
                        </pic:blipFill>
                        <pic:spPr bwMode="auto">
                          <a:xfrm>
                            <a:off x="0" y="0"/>
                            <a:ext cx="1276350" cy="1733550"/>
                          </a:xfrm>
                          <a:prstGeom prst="rect">
                            <a:avLst/>
                          </a:prstGeom>
                          <a:noFill/>
                          <a:ln w="9525">
                            <a:noFill/>
                            <a:miter lim="800000"/>
                            <a:headEnd/>
                            <a:tailEnd/>
                          </a:ln>
                        </pic:spPr>
                      </pic:pic>
                    </a:graphicData>
                  </a:graphic>
                </wp:inline>
              </w:drawing>
            </w:r>
          </w:p>
        </w:tc>
      </w:tr>
    </w:tbl>
    <w:p w:rsidR="00BC7D04" w:rsidRDefault="00BC7D04" w:rsidP="00BC7D04">
      <w:pPr>
        <w:pStyle w:val="NormalWeb"/>
      </w:pPr>
      <w:r>
        <w:t>For the first dark fringe (y is the half-width of the central dark fringe,</w:t>
      </w:r>
      <w:r w:rsidR="007F55A1" w:rsidRPr="007F55A1">
        <w:t xml:space="preserve"> </w:t>
      </w:r>
      <w:r w:rsidR="007F55A1">
        <w:t>a is the single-slit width, and λ is wavelength):</w:t>
      </w:r>
      <w:r w:rsidR="007F55A1">
        <w:br/>
        <w:t xml:space="preserve"> </w:t>
      </w:r>
      <w:r w:rsidR="007F55A1">
        <w:tab/>
      </w:r>
      <w:r w:rsidR="007F55A1">
        <w:tab/>
      </w:r>
      <m:oMath>
        <m:r>
          <w:rPr>
            <w:rFonts w:ascii="Cambria Math" w:hAnsi="Cambria Math"/>
          </w:rPr>
          <m:t>a</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=λ</m:t>
        </m:r>
      </m:oMath>
      <w:r w:rsidR="007F55A1">
        <w:t xml:space="preserve">    or   </w:t>
      </w:r>
      <m:oMath>
        <m:r>
          <w:rPr>
            <w:rFonts w:ascii="Cambria Math" w:hAnsi="Cambria Math"/>
          </w:rPr>
          <m:t>a</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=λ=a</m:t>
        </m:r>
        <m:func>
          <m:funcPr>
            <m:ctrlPr>
              <w:rPr>
                <w:rFonts w:ascii="Cambria Math" w:hAnsi="Cambria Math"/>
                <w:i/>
              </w:rPr>
            </m:ctrlPr>
          </m:funcPr>
          <m:fName>
            <m:r>
              <m:rPr>
                <m:sty m:val="p"/>
              </m:rPr>
              <w:rPr>
                <w:rFonts w:ascii="Cambria Math" w:hAnsi="Cambria Math"/>
              </w:rPr>
              <m:t>sin</m:t>
            </m:r>
          </m:fName>
          <m:e>
            <m:r>
              <w:rPr>
                <w:rFonts w:ascii="Cambria Math" w:hAnsi="Cambria Math"/>
              </w:rPr>
              <m:t>θ ≈a</m:t>
            </m:r>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e>
        </m:func>
      </m:oMath>
      <w:r w:rsidR="007F55A1">
        <w:t xml:space="preserve"> = a</w:t>
      </w:r>
      <m:oMath>
        <m:f>
          <m:fPr>
            <m:ctrlPr>
              <w:rPr>
                <w:rFonts w:ascii="Cambria Math" w:hAnsi="Cambria Math"/>
                <w:i/>
              </w:rPr>
            </m:ctrlPr>
          </m:fPr>
          <m:num>
            <m:r>
              <w:rPr>
                <w:rFonts w:ascii="Cambria Math" w:hAnsi="Cambria Math"/>
              </w:rPr>
              <m:t>Y</m:t>
            </m:r>
          </m:num>
          <m:den>
            <m:r>
              <w:rPr>
                <w:rFonts w:ascii="Cambria Math" w:hAnsi="Cambria Math"/>
              </w:rPr>
              <m:t>L</m:t>
            </m:r>
          </m:den>
        </m:f>
      </m:oMath>
      <w:r w:rsidR="007F55A1">
        <w:t xml:space="preserve">   </w:t>
      </w:r>
      <w:r>
        <w:br/>
        <w:t xml:space="preserve"> </w:t>
      </w:r>
      <w:r>
        <w:tab/>
        <w:t xml:space="preserve"> </w:t>
      </w:r>
      <w:r>
        <w:br/>
        <w:t xml:space="preserve">                </w:t>
      </w:r>
      <w:r w:rsidR="007F55A1">
        <w:rPr>
          <w:noProof/>
        </w:rPr>
        <w:tab/>
      </w:r>
      <m:oMath>
        <m:r>
          <w:rPr>
            <w:rFonts w:ascii="Cambria Math" w:hAnsi="Cambria Math"/>
            <w:noProof/>
          </w:rPr>
          <m:t>Y=λL/a</m:t>
        </m:r>
      </m:oMath>
      <w:r w:rsidR="007F55A1">
        <w:rPr>
          <w:noProof/>
        </w:rPr>
        <w:tab/>
      </w:r>
      <w:r w:rsidR="002133B9">
        <w:rPr>
          <w:noProof/>
        </w:rPr>
        <w:t xml:space="preserve">or </w:t>
      </w:r>
      <w:r w:rsidR="007F55A1">
        <w:rPr>
          <w:noProof/>
        </w:rPr>
        <w:tab/>
      </w:r>
      <m:oMath>
        <m:r>
          <w:rPr>
            <w:rFonts w:ascii="Cambria Math" w:hAnsi="Cambria Math"/>
            <w:noProof/>
          </w:rPr>
          <m:t>λ=aY/L</m:t>
        </m:r>
      </m:oMath>
    </w:p>
    <w:p w:rsidR="00BC7D04" w:rsidRDefault="00BC7D04" w:rsidP="00BC7D04">
      <w:pPr>
        <w:pStyle w:val="NormalWeb"/>
      </w:pPr>
      <w:r>
        <w:t xml:space="preserve">Procedure: </w:t>
      </w:r>
    </w:p>
    <w:p w:rsidR="00505B1A" w:rsidRDefault="00AB3218" w:rsidP="00BC7D04">
      <w:pPr>
        <w:pStyle w:val="NormalWeb"/>
      </w:pPr>
      <w:r>
        <w:t>1. The optics bench w/linear translator</w:t>
      </w:r>
      <w:r w:rsidR="00EB3A6A">
        <w:t>/light sensor</w:t>
      </w:r>
      <w:r>
        <w:t xml:space="preserve"> and rotary motion sensor is on the lab table. </w:t>
      </w:r>
      <w:r>
        <w:br/>
      </w:r>
      <w:r w:rsidR="00505B1A">
        <w:rPr>
          <w:noProof/>
        </w:rPr>
        <w:drawing>
          <wp:inline distT="0" distB="0" distL="0" distR="0">
            <wp:extent cx="3800475" cy="2850801"/>
            <wp:effectExtent l="19050" t="0" r="9525" b="0"/>
            <wp:docPr id="7" name="Picture 2" descr="H:\Courses\PHYS 212L S13\Wave Phenomena\Pics Interference  Ap 13\IMG_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urses\PHYS 212L S13\Wave Phenomena\Pics Interference  Ap 13\IMG_0211.JPG"/>
                    <pic:cNvPicPr>
                      <a:picLocks noChangeAspect="1" noChangeArrowheads="1"/>
                    </pic:cNvPicPr>
                  </pic:nvPicPr>
                  <pic:blipFill>
                    <a:blip r:embed="rId26" cstate="print"/>
                    <a:srcRect/>
                    <a:stretch>
                      <a:fillRect/>
                    </a:stretch>
                  </pic:blipFill>
                  <pic:spPr bwMode="auto">
                    <a:xfrm>
                      <a:off x="0" y="0"/>
                      <a:ext cx="3801661" cy="2851691"/>
                    </a:xfrm>
                    <a:prstGeom prst="rect">
                      <a:avLst/>
                    </a:prstGeom>
                    <a:noFill/>
                    <a:ln w="9525">
                      <a:noFill/>
                      <a:miter lim="800000"/>
                      <a:headEnd/>
                      <a:tailEnd/>
                    </a:ln>
                  </pic:spPr>
                </pic:pic>
              </a:graphicData>
            </a:graphic>
          </wp:inline>
        </w:drawing>
      </w:r>
    </w:p>
    <w:p w:rsidR="00AB3218" w:rsidRDefault="00EB3A6A" w:rsidP="00BC7D04">
      <w:pPr>
        <w:pStyle w:val="NormalWeb"/>
      </w:pPr>
      <w:r>
        <w:t>2</w:t>
      </w:r>
      <w:r w:rsidR="00AB3218">
        <w:t xml:space="preserve">. Mount the diode laser on the other </w:t>
      </w:r>
      <w:r w:rsidR="001A019C">
        <w:t>far-</w:t>
      </w:r>
      <w:r w:rsidR="00AB3218">
        <w:t>end, at the 1</w:t>
      </w:r>
      <w:r w:rsidR="001A019C">
        <w:t>15</w:t>
      </w:r>
      <w:r w:rsidR="00AB3218">
        <w:t>-cm mark of the optics bench.</w:t>
      </w:r>
    </w:p>
    <w:p w:rsidR="00DC5D00" w:rsidRDefault="00EB3A6A" w:rsidP="00BC7D04">
      <w:pPr>
        <w:pStyle w:val="NormalWeb"/>
      </w:pPr>
      <w:r>
        <w:lastRenderedPageBreak/>
        <w:t>3</w:t>
      </w:r>
      <w:r w:rsidR="00BC7D04">
        <w:t xml:space="preserve">. </w:t>
      </w:r>
      <w:r w:rsidR="00AB3218">
        <w:t xml:space="preserve">Mount the </w:t>
      </w:r>
      <w:r w:rsidR="00BC7D04">
        <w:t xml:space="preserve">single-slit set to slit-width, </w:t>
      </w:r>
      <w:r w:rsidR="002133B9">
        <w:t>a</w:t>
      </w:r>
      <w:r w:rsidR="00BC7D04">
        <w:t xml:space="preserve"> = 0.16 mm</w:t>
      </w:r>
      <w:r w:rsidR="003E66F2">
        <w:t xml:space="preserve"> (enter this in the data table below)</w:t>
      </w:r>
      <w:r w:rsidR="00AB3218">
        <w:t xml:space="preserve">, at the </w:t>
      </w:r>
      <w:r w:rsidR="001A019C">
        <w:t>105</w:t>
      </w:r>
      <w:r w:rsidR="00AB3218">
        <w:t>-cm mark</w:t>
      </w:r>
      <w:r w:rsidR="00BC7D04">
        <w:t xml:space="preserve">. </w:t>
      </w:r>
      <w:r w:rsidR="00390AC2">
        <w:br/>
      </w:r>
      <w:r>
        <w:t>4. Plug in the power adapter for the laser.</w:t>
      </w:r>
      <w:r w:rsidR="00390AC2">
        <w:br/>
      </w:r>
      <w:r>
        <w:t>5. Connect the rotary motion sensor to digital channels 1 (black) and 2 (yellow).</w:t>
      </w:r>
      <w:r w:rsidR="00390AC2">
        <w:br/>
      </w:r>
      <w:r>
        <w:t xml:space="preserve">6. </w:t>
      </w:r>
      <w:r w:rsidR="001A019C">
        <w:t>Connect the light sensor to analog input A, and s</w:t>
      </w:r>
      <w:r>
        <w:t>et the gain to 100</w:t>
      </w:r>
      <w:r w:rsidR="001A019C">
        <w:t>.</w:t>
      </w:r>
      <w:r w:rsidR="00390AC2">
        <w:br/>
      </w:r>
      <w:r>
        <w:t xml:space="preserve">7. Adjust the position of the light sensor so that the laser beam strikes in the middle of the aperture bracket-1. </w:t>
      </w:r>
      <w:r>
        <w:br/>
        <w:t xml:space="preserve">8. Move the rotary motion sensor/light sensor so that the interference pattern is away from aperture bracket-1.  </w:t>
      </w:r>
    </w:p>
    <w:p w:rsidR="00390AC2" w:rsidRDefault="00DC5D00" w:rsidP="00390AC2">
      <w:pPr>
        <w:pStyle w:val="NormalWeb"/>
      </w:pPr>
      <w:r>
        <w:t xml:space="preserve">9. </w:t>
      </w:r>
      <w:r w:rsidRPr="00052019">
        <w:rPr>
          <w:rFonts w:ascii="Helv 12pt" w:hAnsi="Helv 12pt"/>
          <w:u w:val="single"/>
        </w:rPr>
        <w:t>Setting up the Interface</w:t>
      </w:r>
      <w:r w:rsidRPr="00052019">
        <w:rPr>
          <w:rFonts w:ascii="Helv 12pt" w:hAnsi="Helv 12pt"/>
        </w:rPr>
        <w:t xml:space="preserve">: </w:t>
      </w:r>
      <w:r w:rsidRPr="00052019">
        <w:rPr>
          <w:rFonts w:ascii="Helv 12pt" w:hAnsi="Helv 12pt"/>
        </w:rPr>
        <w:br/>
      </w:r>
      <w:r>
        <w:t>a. Make sure that the power for the interface is turned on.</w:t>
      </w:r>
      <w:r>
        <w:br/>
      </w:r>
      <w:proofErr w:type="gramStart"/>
      <w:r>
        <w:t>b</w:t>
      </w:r>
      <w:proofErr w:type="gramEnd"/>
      <w:r>
        <w:t xml:space="preserve">. Open </w:t>
      </w:r>
      <w:r w:rsidRPr="00052019">
        <w:rPr>
          <w:b/>
        </w:rPr>
        <w:t>PASCO Capstone</w:t>
      </w:r>
      <w:r>
        <w:t xml:space="preserve"> software from the desktop. </w:t>
      </w:r>
      <w:r>
        <w:br/>
        <w:t xml:space="preserve">c. Click </w:t>
      </w:r>
      <w:r>
        <w:rPr>
          <w:b/>
        </w:rPr>
        <w:t xml:space="preserve">File </w:t>
      </w:r>
      <w:r>
        <w:t xml:space="preserve">(top-left corner), click </w:t>
      </w:r>
      <w:r w:rsidRPr="00BB3E3B">
        <w:rPr>
          <w:b/>
        </w:rPr>
        <w:t>Open Experiment</w:t>
      </w:r>
      <w:r>
        <w:t xml:space="preserve">, click the drop-down menu for </w:t>
      </w:r>
      <w:r w:rsidRPr="00BB3E3B">
        <w:rPr>
          <w:b/>
        </w:rPr>
        <w:t>Files of type</w:t>
      </w:r>
      <w:r>
        <w:t xml:space="preserve">, and choose </w:t>
      </w:r>
      <w:proofErr w:type="spellStart"/>
      <w:r w:rsidRPr="00DB0800">
        <w:rPr>
          <w:b/>
        </w:rPr>
        <w:t>DataStudio</w:t>
      </w:r>
      <w:proofErr w:type="spellEnd"/>
      <w:r w:rsidRPr="00DB0800">
        <w:rPr>
          <w:b/>
        </w:rPr>
        <w:t xml:space="preserve"> 1.9 files</w:t>
      </w:r>
      <w:r>
        <w:t xml:space="preserve">, open </w:t>
      </w:r>
      <w:r w:rsidRPr="00DB0800">
        <w:rPr>
          <w:b/>
        </w:rPr>
        <w:t>P3</w:t>
      </w:r>
      <w:r>
        <w:rPr>
          <w:b/>
        </w:rPr>
        <w:t>5</w:t>
      </w:r>
      <w:r w:rsidRPr="00DB0800">
        <w:rPr>
          <w:b/>
        </w:rPr>
        <w:t>_</w:t>
      </w:r>
      <w:r>
        <w:rPr>
          <w:b/>
        </w:rPr>
        <w:t>Diffraction</w:t>
      </w:r>
      <w:r w:rsidRPr="00DB0800">
        <w:rPr>
          <w:b/>
        </w:rPr>
        <w:t>.ds</w:t>
      </w:r>
      <w:r>
        <w:t xml:space="preserve"> from desktop, and OK </w:t>
      </w:r>
      <w:r w:rsidRPr="00DB0800">
        <w:rPr>
          <w:b/>
        </w:rPr>
        <w:t xml:space="preserve">USB 850 interface. </w:t>
      </w:r>
      <w:r w:rsidR="003A33E6">
        <w:rPr>
          <w:b/>
        </w:rPr>
        <w:br/>
      </w:r>
      <w:r w:rsidR="003A33E6">
        <w:t xml:space="preserve">d. Click </w:t>
      </w:r>
      <w:r w:rsidR="003A33E6">
        <w:rPr>
          <w:b/>
        </w:rPr>
        <w:t>Data Summary</w:t>
      </w:r>
      <w:r w:rsidR="003A33E6">
        <w:t xml:space="preserve">, on the left column, click </w:t>
      </w:r>
      <w:r w:rsidR="003A33E6" w:rsidRPr="003A33E6">
        <w:rPr>
          <w:b/>
        </w:rPr>
        <w:t>Position</w:t>
      </w:r>
      <w:r w:rsidR="003A33E6">
        <w:t xml:space="preserve"> under Rotary Motion sensor, click the </w:t>
      </w:r>
      <w:r w:rsidR="003A33E6" w:rsidRPr="003A33E6">
        <w:rPr>
          <w:b/>
        </w:rPr>
        <w:t>gear</w:t>
      </w:r>
      <w:r w:rsidR="003A33E6">
        <w:t xml:space="preserve"> symbol for position, click </w:t>
      </w:r>
      <w:r w:rsidR="003A33E6" w:rsidRPr="003A33E6">
        <w:rPr>
          <w:b/>
        </w:rPr>
        <w:t>Numerical Format</w:t>
      </w:r>
      <w:r w:rsidR="003A33E6">
        <w:t xml:space="preserve">, change the </w:t>
      </w:r>
      <w:r w:rsidR="003A33E6" w:rsidRPr="003A33E6">
        <w:rPr>
          <w:b/>
        </w:rPr>
        <w:t>Number of Decimal</w:t>
      </w:r>
      <w:r w:rsidR="003A33E6">
        <w:t xml:space="preserve"> places to 5, click OK, and close </w:t>
      </w:r>
      <w:r w:rsidR="003A33E6" w:rsidRPr="003A33E6">
        <w:rPr>
          <w:b/>
        </w:rPr>
        <w:t>Data Summary</w:t>
      </w:r>
      <w:r w:rsidR="003A33E6">
        <w:t>, by clicking it.</w:t>
      </w:r>
      <w:r w:rsidR="003A33E6">
        <w:br/>
        <w:t xml:space="preserve">e. </w:t>
      </w:r>
      <w:r>
        <w:t xml:space="preserve">Change the Sample Rate (in the bottom) to </w:t>
      </w:r>
      <w:r w:rsidR="003A33E6">
        <w:t>2</w:t>
      </w:r>
      <w:r>
        <w:t xml:space="preserve">00 Hz. </w:t>
      </w:r>
      <w:r>
        <w:br/>
      </w:r>
      <w:r>
        <w:rPr>
          <w:b/>
        </w:rPr>
        <w:br/>
      </w:r>
      <w:r w:rsidR="00EB3A6A">
        <w:t>10</w:t>
      </w:r>
      <w:r w:rsidR="00BC7D04">
        <w:t xml:space="preserve">. Click Record, and slowly and smoothly move the rotary/light sensor so that the whole pattern passes through the sensor. </w:t>
      </w:r>
      <w:r w:rsidR="002133B9">
        <w:br/>
      </w:r>
      <w:r w:rsidR="00EB3A6A">
        <w:t>11</w:t>
      </w:r>
      <w:r w:rsidR="00BC7D04">
        <w:t xml:space="preserve">. Stop recording data and maximize the graph display. </w:t>
      </w:r>
      <w:r w:rsidR="002133B9">
        <w:br/>
      </w:r>
      <w:r w:rsidR="00EB3A6A">
        <w:t>12</w:t>
      </w:r>
      <w:r w:rsidR="00BC7D04">
        <w:t xml:space="preserve">. </w:t>
      </w:r>
      <w:r>
        <w:t xml:space="preserve">Click on the </w:t>
      </w:r>
      <w:r w:rsidRPr="00DC5D00">
        <w:rPr>
          <w:b/>
        </w:rPr>
        <w:t>Show coordinates tool</w:t>
      </w:r>
      <w:r>
        <w:t xml:space="preserve"> (8</w:t>
      </w:r>
      <w:r w:rsidRPr="00DC5D00">
        <w:rPr>
          <w:vertAlign w:val="superscript"/>
        </w:rPr>
        <w:t>th</w:t>
      </w:r>
      <w:r>
        <w:t xml:space="preserve"> from left), </w:t>
      </w:r>
      <w:r w:rsidR="007856C9">
        <w:t>m</w:t>
      </w:r>
      <w:r w:rsidR="00BC7D04">
        <w:t>easure the width of the central bright fringe</w:t>
      </w:r>
      <w:r w:rsidR="007856C9">
        <w:t xml:space="preserve"> (2Y), </w:t>
      </w:r>
      <w:r w:rsidR="00BC7D04">
        <w:t xml:space="preserve">single-slit to screen distance (L) with a meter stick, and complete the data table. </w:t>
      </w:r>
      <w:r w:rsidR="002133B9">
        <w:br/>
      </w:r>
      <w:r w:rsidR="00EB3A6A">
        <w:t>13</w:t>
      </w:r>
      <w:r w:rsidR="00BC7D04">
        <w:t xml:space="preserve">. </w:t>
      </w:r>
      <w:r w:rsidR="00FD4AF0">
        <w:t xml:space="preserve">Attach </w:t>
      </w:r>
      <w:r w:rsidR="00BC7D04">
        <w:t xml:space="preserve">a copy of the diffraction pattern. </w:t>
      </w:r>
      <w:r w:rsidR="00AB3218">
        <w:br/>
      </w:r>
      <w:r w:rsidR="00AB3218">
        <w:br/>
      </w:r>
      <w:r w:rsidR="00390AC2">
        <w:t>DATA</w:t>
      </w:r>
    </w:p>
    <w:tbl>
      <w:tblPr>
        <w:tblStyle w:val="TableGrid"/>
        <w:tblW w:w="8478" w:type="dxa"/>
        <w:tblLook w:val="04A0" w:firstRow="1" w:lastRow="0" w:firstColumn="1" w:lastColumn="0" w:noHBand="0" w:noVBand="1"/>
      </w:tblPr>
      <w:tblGrid>
        <w:gridCol w:w="1638"/>
        <w:gridCol w:w="1530"/>
        <w:gridCol w:w="1800"/>
        <w:gridCol w:w="1710"/>
        <w:gridCol w:w="1800"/>
      </w:tblGrid>
      <w:tr w:rsidR="00390AC2" w:rsidTr="00390AC2">
        <w:tc>
          <w:tcPr>
            <w:tcW w:w="1638" w:type="dxa"/>
          </w:tcPr>
          <w:p w:rsidR="00390AC2" w:rsidRDefault="00390AC2" w:rsidP="00390AC2">
            <w:pPr>
              <w:pStyle w:val="NormalWeb"/>
            </w:pPr>
            <w:r>
              <w:t xml:space="preserve">Single-slit width    </w:t>
            </w:r>
            <w:r>
              <w:br/>
              <w:t>a (mm)</w:t>
            </w:r>
          </w:p>
        </w:tc>
        <w:tc>
          <w:tcPr>
            <w:tcW w:w="1530" w:type="dxa"/>
          </w:tcPr>
          <w:p w:rsidR="00390AC2" w:rsidRDefault="00390AC2" w:rsidP="00390AC2">
            <w:pPr>
              <w:pStyle w:val="NormalWeb"/>
            </w:pPr>
            <w:r>
              <w:t>Width of Central Bright Fringe</w:t>
            </w:r>
            <w:r>
              <w:br/>
              <w:t>2Y (m)</w:t>
            </w:r>
          </w:p>
        </w:tc>
        <w:tc>
          <w:tcPr>
            <w:tcW w:w="1800" w:type="dxa"/>
          </w:tcPr>
          <w:p w:rsidR="00390AC2" w:rsidRDefault="00390AC2" w:rsidP="00390AC2">
            <w:pPr>
              <w:pStyle w:val="NormalWeb"/>
            </w:pPr>
            <w:r>
              <w:t xml:space="preserve">Half-Width of Central Bright Fringe </w:t>
            </w:r>
            <w:r>
              <w:br/>
              <w:t>Y (m)</w:t>
            </w:r>
          </w:p>
        </w:tc>
        <w:tc>
          <w:tcPr>
            <w:tcW w:w="1710" w:type="dxa"/>
          </w:tcPr>
          <w:p w:rsidR="00390AC2" w:rsidRDefault="0077729B" w:rsidP="0077729B">
            <w:pPr>
              <w:pStyle w:val="NormalWeb"/>
            </w:pPr>
            <w:r>
              <w:t>Single</w:t>
            </w:r>
            <w:r w:rsidR="00390AC2">
              <w:t xml:space="preserve"> slit-Screen distance L (    )</w:t>
            </w:r>
          </w:p>
        </w:tc>
        <w:tc>
          <w:tcPr>
            <w:tcW w:w="1800" w:type="dxa"/>
          </w:tcPr>
          <w:p w:rsidR="00390AC2" w:rsidRDefault="00390AC2" w:rsidP="00390AC2">
            <w:pPr>
              <w:pStyle w:val="NormalWeb"/>
            </w:pPr>
            <w:r>
              <w:rPr>
                <w:rFonts w:ascii="Calibri" w:hAnsi="Calibri"/>
              </w:rPr>
              <w:t>λ</w:t>
            </w:r>
            <w:r>
              <w:t xml:space="preserve"> </w:t>
            </w:r>
            <w:r>
              <w:br/>
              <w:t xml:space="preserve">(λ = </w:t>
            </w:r>
            <w:proofErr w:type="spellStart"/>
            <w:r>
              <w:t>aY</w:t>
            </w:r>
            <w:proofErr w:type="spellEnd"/>
            <w:r>
              <w:t>/L)</w:t>
            </w:r>
          </w:p>
        </w:tc>
      </w:tr>
      <w:tr w:rsidR="00390AC2" w:rsidTr="00390AC2">
        <w:tc>
          <w:tcPr>
            <w:tcW w:w="1638" w:type="dxa"/>
          </w:tcPr>
          <w:p w:rsidR="00390AC2" w:rsidRDefault="00390AC2" w:rsidP="002E46A6">
            <w:pPr>
              <w:pStyle w:val="NormalWeb"/>
            </w:pPr>
            <w:r>
              <w:t>0.16</w:t>
            </w:r>
          </w:p>
        </w:tc>
        <w:tc>
          <w:tcPr>
            <w:tcW w:w="1530" w:type="dxa"/>
          </w:tcPr>
          <w:p w:rsidR="00390AC2" w:rsidRDefault="00390AC2" w:rsidP="002E46A6">
            <w:pPr>
              <w:pStyle w:val="NormalWeb"/>
            </w:pPr>
          </w:p>
        </w:tc>
        <w:tc>
          <w:tcPr>
            <w:tcW w:w="1800" w:type="dxa"/>
          </w:tcPr>
          <w:p w:rsidR="00390AC2" w:rsidRDefault="00390AC2" w:rsidP="002E46A6">
            <w:pPr>
              <w:pStyle w:val="NormalWeb"/>
            </w:pPr>
          </w:p>
        </w:tc>
        <w:tc>
          <w:tcPr>
            <w:tcW w:w="1710" w:type="dxa"/>
          </w:tcPr>
          <w:p w:rsidR="00390AC2" w:rsidRDefault="00390AC2" w:rsidP="002E46A6">
            <w:pPr>
              <w:pStyle w:val="NormalWeb"/>
            </w:pPr>
          </w:p>
        </w:tc>
        <w:tc>
          <w:tcPr>
            <w:tcW w:w="1800" w:type="dxa"/>
          </w:tcPr>
          <w:p w:rsidR="00390AC2" w:rsidRDefault="00390AC2" w:rsidP="002E46A6">
            <w:pPr>
              <w:pStyle w:val="NormalWeb"/>
            </w:pPr>
          </w:p>
        </w:tc>
      </w:tr>
      <w:tr w:rsidR="00390AC2" w:rsidTr="00390AC2">
        <w:tc>
          <w:tcPr>
            <w:tcW w:w="1638" w:type="dxa"/>
          </w:tcPr>
          <w:p w:rsidR="00390AC2" w:rsidRDefault="00390AC2" w:rsidP="00390AC2">
            <w:pPr>
              <w:pStyle w:val="NormalWeb"/>
            </w:pPr>
            <w:r>
              <w:t>0.08</w:t>
            </w:r>
          </w:p>
        </w:tc>
        <w:tc>
          <w:tcPr>
            <w:tcW w:w="1530" w:type="dxa"/>
          </w:tcPr>
          <w:p w:rsidR="00390AC2" w:rsidRDefault="00390AC2" w:rsidP="002E46A6">
            <w:pPr>
              <w:pStyle w:val="NormalWeb"/>
            </w:pPr>
          </w:p>
        </w:tc>
        <w:tc>
          <w:tcPr>
            <w:tcW w:w="1800" w:type="dxa"/>
          </w:tcPr>
          <w:p w:rsidR="00390AC2" w:rsidRDefault="00390AC2" w:rsidP="002E46A6">
            <w:pPr>
              <w:pStyle w:val="NormalWeb"/>
            </w:pPr>
          </w:p>
        </w:tc>
        <w:tc>
          <w:tcPr>
            <w:tcW w:w="1710" w:type="dxa"/>
          </w:tcPr>
          <w:p w:rsidR="00390AC2" w:rsidRDefault="00390AC2" w:rsidP="002E46A6">
            <w:pPr>
              <w:pStyle w:val="NormalWeb"/>
            </w:pPr>
          </w:p>
        </w:tc>
        <w:tc>
          <w:tcPr>
            <w:tcW w:w="1800" w:type="dxa"/>
          </w:tcPr>
          <w:p w:rsidR="00390AC2" w:rsidRDefault="00390AC2" w:rsidP="002E46A6">
            <w:pPr>
              <w:pStyle w:val="NormalWeb"/>
            </w:pPr>
          </w:p>
        </w:tc>
      </w:tr>
      <w:tr w:rsidR="00390AC2" w:rsidTr="00390AC2">
        <w:tc>
          <w:tcPr>
            <w:tcW w:w="1638" w:type="dxa"/>
          </w:tcPr>
          <w:p w:rsidR="00390AC2" w:rsidRDefault="00390AC2" w:rsidP="00B361EC">
            <w:pPr>
              <w:pStyle w:val="NormalWeb"/>
            </w:pPr>
            <w:r>
              <w:t>0.</w:t>
            </w:r>
            <w:r w:rsidR="00B361EC">
              <w:t>04</w:t>
            </w:r>
          </w:p>
        </w:tc>
        <w:tc>
          <w:tcPr>
            <w:tcW w:w="1530" w:type="dxa"/>
          </w:tcPr>
          <w:p w:rsidR="00390AC2" w:rsidRDefault="00390AC2" w:rsidP="002E46A6">
            <w:pPr>
              <w:pStyle w:val="NormalWeb"/>
            </w:pPr>
          </w:p>
        </w:tc>
        <w:tc>
          <w:tcPr>
            <w:tcW w:w="1800" w:type="dxa"/>
          </w:tcPr>
          <w:p w:rsidR="00390AC2" w:rsidRDefault="00390AC2" w:rsidP="002E46A6">
            <w:pPr>
              <w:pStyle w:val="NormalWeb"/>
            </w:pPr>
          </w:p>
        </w:tc>
        <w:tc>
          <w:tcPr>
            <w:tcW w:w="1710" w:type="dxa"/>
          </w:tcPr>
          <w:p w:rsidR="00390AC2" w:rsidRDefault="00390AC2" w:rsidP="002E46A6">
            <w:pPr>
              <w:pStyle w:val="NormalWeb"/>
            </w:pPr>
          </w:p>
        </w:tc>
        <w:tc>
          <w:tcPr>
            <w:tcW w:w="1800" w:type="dxa"/>
          </w:tcPr>
          <w:p w:rsidR="00390AC2" w:rsidRDefault="00390AC2" w:rsidP="002E46A6">
            <w:pPr>
              <w:pStyle w:val="NormalWeb"/>
            </w:pPr>
          </w:p>
        </w:tc>
      </w:tr>
      <w:tr w:rsidR="007001A8" w:rsidTr="00601496">
        <w:tc>
          <w:tcPr>
            <w:tcW w:w="6678" w:type="dxa"/>
            <w:gridSpan w:val="4"/>
          </w:tcPr>
          <w:p w:rsidR="007001A8" w:rsidRDefault="007001A8" w:rsidP="002E46A6">
            <w:pPr>
              <w:pStyle w:val="NormalWeb"/>
            </w:pPr>
            <w:r>
              <w:t xml:space="preserve">                                                                                   Average λ</w:t>
            </w:r>
          </w:p>
        </w:tc>
        <w:tc>
          <w:tcPr>
            <w:tcW w:w="1800" w:type="dxa"/>
          </w:tcPr>
          <w:p w:rsidR="007001A8" w:rsidRDefault="007001A8" w:rsidP="002E46A6">
            <w:pPr>
              <w:pStyle w:val="NormalWeb"/>
            </w:pPr>
          </w:p>
        </w:tc>
      </w:tr>
      <w:tr w:rsidR="007001A8" w:rsidTr="00C77F73">
        <w:tc>
          <w:tcPr>
            <w:tcW w:w="6678" w:type="dxa"/>
            <w:gridSpan w:val="4"/>
          </w:tcPr>
          <w:p w:rsidR="007001A8" w:rsidRDefault="007001A8" w:rsidP="007001A8">
            <w:pPr>
              <w:pStyle w:val="NormalWeb"/>
            </w:pPr>
            <w:r>
              <w:t xml:space="preserve">                                                                                   Accepted λ</w:t>
            </w:r>
          </w:p>
        </w:tc>
        <w:tc>
          <w:tcPr>
            <w:tcW w:w="1800" w:type="dxa"/>
          </w:tcPr>
          <w:p w:rsidR="007001A8" w:rsidRDefault="007001A8" w:rsidP="002E46A6">
            <w:pPr>
              <w:pStyle w:val="NormalWeb"/>
            </w:pPr>
          </w:p>
        </w:tc>
      </w:tr>
      <w:tr w:rsidR="007001A8" w:rsidTr="004D467F">
        <w:tc>
          <w:tcPr>
            <w:tcW w:w="6678" w:type="dxa"/>
            <w:gridSpan w:val="4"/>
          </w:tcPr>
          <w:p w:rsidR="007001A8" w:rsidRDefault="007001A8" w:rsidP="002E46A6">
            <w:pPr>
              <w:pStyle w:val="NormalWeb"/>
            </w:pPr>
            <w:r>
              <w:t xml:space="preserve">                                                                                        % Error</w:t>
            </w:r>
          </w:p>
        </w:tc>
        <w:tc>
          <w:tcPr>
            <w:tcW w:w="1800" w:type="dxa"/>
          </w:tcPr>
          <w:p w:rsidR="007001A8" w:rsidRDefault="007001A8" w:rsidP="002E46A6">
            <w:pPr>
              <w:pStyle w:val="NormalWeb"/>
            </w:pPr>
          </w:p>
        </w:tc>
      </w:tr>
    </w:tbl>
    <w:p w:rsidR="00390AC2" w:rsidRDefault="00390AC2" w:rsidP="00390AC2">
      <w:pPr>
        <w:pStyle w:val="NormalWeb"/>
      </w:pPr>
    </w:p>
    <w:p w:rsidR="00390AC2" w:rsidRDefault="003E66F2" w:rsidP="00AB3218">
      <w:pPr>
        <w:pStyle w:val="NormalWeb"/>
      </w:pPr>
      <w:r>
        <w:tab/>
      </w:r>
    </w:p>
    <w:p w:rsidR="00390AC2" w:rsidRDefault="00390AC2" w:rsidP="00AB3218">
      <w:pPr>
        <w:pStyle w:val="NormalWeb"/>
      </w:pPr>
    </w:p>
    <w:p w:rsidR="00FA5DE5" w:rsidRDefault="00EB3A6A" w:rsidP="00FA5DE5">
      <w:pPr>
        <w:pStyle w:val="NormalWeb"/>
      </w:pPr>
      <w:r>
        <w:rPr>
          <w:u w:val="single"/>
        </w:rPr>
        <w:t>D</w:t>
      </w:r>
      <w:r w:rsidR="00FA5DE5">
        <w:rPr>
          <w:u w:val="single"/>
        </w:rPr>
        <w:t>. Double-Slit Interference</w:t>
      </w:r>
    </w:p>
    <w:p w:rsidR="00FA5DE5" w:rsidRDefault="00FA5DE5" w:rsidP="00FA5DE5">
      <w:pPr>
        <w:pStyle w:val="NormalWeb"/>
      </w:pPr>
      <w:r>
        <w:t xml:space="preserve">Apparatus: Light sensor w/aperture bracket &amp; cable, diode laser w/power adapter, multiple-slit set, optics bench w/linear translator, meter stick, rotary motion sensor, </w:t>
      </w:r>
      <w:r w:rsidR="00992E65">
        <w:t>8</w:t>
      </w:r>
      <w:r>
        <w:t xml:space="preserve">50-interface, and PC. </w:t>
      </w:r>
    </w:p>
    <w:p w:rsidR="00D4776C" w:rsidRPr="001237E0" w:rsidRDefault="00D4776C" w:rsidP="00D4776C">
      <w:pPr>
        <w:pStyle w:val="NormalWeb"/>
        <w:rPr>
          <w:i/>
        </w:rPr>
      </w:pPr>
      <w:r w:rsidRPr="001237E0">
        <w:rPr>
          <w:i/>
        </w:rPr>
        <w:t xml:space="preserve">Instructor Notes: Attach the linear translator to the optics bench </w:t>
      </w:r>
      <w:r>
        <w:rPr>
          <w:i/>
        </w:rPr>
        <w:t xml:space="preserve">close to the 0-cm end, attach the rotary motion sensor, </w:t>
      </w:r>
      <w:r w:rsidRPr="001237E0">
        <w:rPr>
          <w:i/>
        </w:rPr>
        <w:t>and set the aperture bracket to 1.</w:t>
      </w:r>
    </w:p>
    <w:p w:rsidR="00FA5DE5" w:rsidRDefault="00FA5DE5" w:rsidP="00FA5DE5">
      <w:pPr>
        <w:pStyle w:val="NormalWeb"/>
      </w:pPr>
      <w:r>
        <w:t>Theory:</w:t>
      </w:r>
      <w:r w:rsidR="00D4776C">
        <w:t xml:space="preserve"> Watch the video mini-lecture “Two-Slit Interference”, in Chapter 35, </w:t>
      </w:r>
      <w:proofErr w:type="spellStart"/>
      <w:r w:rsidR="00D4776C">
        <w:t>WileyPlus</w:t>
      </w:r>
      <w:proofErr w:type="spellEnd"/>
      <w:r w:rsidR="00D4776C">
        <w:t xml:space="preserve">. </w:t>
      </w:r>
    </w:p>
    <w:p w:rsidR="00FA5DE5" w:rsidRDefault="00FA5DE5" w:rsidP="00FA5DE5">
      <w:pPr>
        <w:pStyle w:val="NormalWeb"/>
      </w:pPr>
      <w:r>
        <w:t>       </w:t>
      </w:r>
      <w:r w:rsidR="002133B9">
        <w:rPr>
          <w:noProof/>
        </w:rPr>
        <w:drawing>
          <wp:inline distT="0" distB="0" distL="0" distR="0">
            <wp:extent cx="3819525" cy="1381125"/>
            <wp:effectExtent l="19050" t="0" r="9525"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3819525" cy="1381125"/>
                    </a:xfrm>
                    <a:prstGeom prst="rect">
                      <a:avLst/>
                    </a:prstGeom>
                    <a:noFill/>
                    <a:ln w="9525">
                      <a:noFill/>
                      <a:miter lim="800000"/>
                      <a:headEnd/>
                      <a:tailEnd/>
                    </a:ln>
                  </pic:spPr>
                </pic:pic>
              </a:graphicData>
            </a:graphic>
          </wp:inline>
        </w:drawing>
      </w:r>
    </w:p>
    <w:p w:rsidR="00FA5DE5" w:rsidRDefault="00FA5DE5" w:rsidP="00FA5DE5">
      <w:pPr>
        <w:pStyle w:val="NormalWeb"/>
      </w:pPr>
      <w:r>
        <w:t>Bright fringes of a double-slit are given by (d is double-slit separation and λ is wavelength),</w:t>
      </w:r>
    </w:p>
    <w:p w:rsidR="00FA5DE5" w:rsidRDefault="00FA5DE5" w:rsidP="00FA5DE5">
      <w:pPr>
        <w:pStyle w:val="NormalWeb"/>
      </w:pPr>
      <w:r>
        <w:t xml:space="preserve">        </w:t>
      </w:r>
      <w:r w:rsidR="008E63D1">
        <w:rPr>
          <w:noProof/>
        </w:rPr>
        <w:drawing>
          <wp:inline distT="0" distB="0" distL="0" distR="0">
            <wp:extent cx="1704975" cy="20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704975" cy="200025"/>
                    </a:xfrm>
                    <a:prstGeom prst="rect">
                      <a:avLst/>
                    </a:prstGeom>
                    <a:noFill/>
                    <a:ln w="9525">
                      <a:noFill/>
                      <a:miter lim="800000"/>
                      <a:headEnd/>
                      <a:tailEnd/>
                    </a:ln>
                  </pic:spPr>
                </pic:pic>
              </a:graphicData>
            </a:graphic>
          </wp:inline>
        </w:drawing>
      </w:r>
    </w:p>
    <w:p w:rsidR="00FA5DE5" w:rsidRDefault="00FA5DE5" w:rsidP="00FA5DE5">
      <w:pPr>
        <w:pStyle w:val="NormalWeb"/>
      </w:pPr>
      <w:r>
        <w:t xml:space="preserve">First bright fringe is given by,  </w:t>
      </w:r>
    </w:p>
    <w:p w:rsidR="00FA5DE5" w:rsidRDefault="00FA5DE5" w:rsidP="00FA5DE5">
      <w:pPr>
        <w:pStyle w:val="NormalWeb"/>
      </w:pPr>
      <w:r>
        <w:t xml:space="preserve">        </w:t>
      </w:r>
      <w:r w:rsidR="008E63D1">
        <w:rPr>
          <w:noProof/>
        </w:rPr>
        <w:drawing>
          <wp:inline distT="0" distB="0" distL="0" distR="0">
            <wp:extent cx="72390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p>
    <w:p w:rsidR="00FA5DE5" w:rsidRDefault="002133B9" w:rsidP="00FA5DE5">
      <w:pPr>
        <w:pStyle w:val="NormalWeb"/>
      </w:pPr>
      <m:oMath>
        <m:r>
          <w:rPr>
            <w:rFonts w:ascii="Cambria Math" w:hAnsi="Cambria Math"/>
            <w:noProof/>
          </w:rPr>
          <m:t>Z=λL/d</m:t>
        </m:r>
      </m:oMath>
      <w:r>
        <w:rPr>
          <w:noProof/>
        </w:rPr>
        <w:tab/>
        <w:t xml:space="preserve">or </w:t>
      </w:r>
      <w:r>
        <w:rPr>
          <w:noProof/>
        </w:rPr>
        <w:tab/>
      </w:r>
      <m:oMath>
        <m:r>
          <w:rPr>
            <w:rFonts w:ascii="Cambria Math" w:hAnsi="Cambria Math"/>
            <w:noProof/>
          </w:rPr>
          <m:t>λ=dZ/L</m:t>
        </m:r>
      </m:oMath>
      <w:r>
        <w:rPr>
          <w:noProof/>
        </w:rPr>
        <w:t xml:space="preserve">;   </w:t>
      </w:r>
      <w:r w:rsidR="00FA5DE5">
        <w:t>(</w:t>
      </w:r>
      <w:r>
        <w:t>Z</w:t>
      </w:r>
      <w:r w:rsidR="00FA5DE5">
        <w:t xml:space="preserve"> is fringe-width),     </w:t>
      </w:r>
    </w:p>
    <w:p w:rsidR="00FA5DE5" w:rsidRDefault="00FA5DE5" w:rsidP="00FA5DE5">
      <w:pPr>
        <w:pStyle w:val="NormalWeb"/>
      </w:pPr>
      <w:r>
        <w:t xml:space="preserve">        </w:t>
      </w:r>
    </w:p>
    <w:p w:rsidR="00FA5DE5" w:rsidRDefault="00FA5DE5" w:rsidP="00FA5DE5">
      <w:pPr>
        <w:pStyle w:val="NormalWeb"/>
      </w:pPr>
      <w:r>
        <w:t>Procedure:</w:t>
      </w:r>
    </w:p>
    <w:p w:rsidR="00FA5DE5" w:rsidRDefault="00EB3A6A" w:rsidP="00FA5DE5">
      <w:pPr>
        <w:pStyle w:val="NormalWeb"/>
      </w:pPr>
      <w:r>
        <w:t xml:space="preserve">1. </w:t>
      </w:r>
      <w:r w:rsidR="00FA5DE5">
        <w:t xml:space="preserve">Set the multiple slit to a double slit separation, d </w:t>
      </w:r>
      <w:r w:rsidR="00954FF4">
        <w:t xml:space="preserve">= </w:t>
      </w:r>
      <w:r w:rsidR="00FA5DE5">
        <w:t>0.25 mm</w:t>
      </w:r>
      <w:r w:rsidR="00954FF4">
        <w:t xml:space="preserve"> and a = 0.04 mm, </w:t>
      </w:r>
      <w:r w:rsidR="00FA5DE5">
        <w:t xml:space="preserve">and place </w:t>
      </w:r>
      <w:r>
        <w:t xml:space="preserve">it </w:t>
      </w:r>
      <w:r w:rsidR="00FA5DE5">
        <w:t xml:space="preserve">at the </w:t>
      </w:r>
      <w:r w:rsidR="00DF0B61">
        <w:t>105</w:t>
      </w:r>
      <w:r w:rsidR="00FA5DE5">
        <w:t xml:space="preserve">-cm mark.   </w:t>
      </w:r>
      <w:r w:rsidR="00ED6A2F">
        <w:br/>
      </w:r>
      <w:r w:rsidR="00AA0E0F">
        <w:br/>
      </w:r>
      <w:r>
        <w:t>2</w:t>
      </w:r>
      <w:r w:rsidR="00FA5DE5">
        <w:t xml:space="preserve">. Move the rotary motion sensor/light sensor so that the interference pattern is away from aperture bracket-1.  </w:t>
      </w:r>
      <w:r w:rsidR="00ED6A2F">
        <w:br/>
      </w:r>
      <w:r w:rsidR="00AA0E0F">
        <w:br/>
      </w:r>
      <w:r w:rsidR="00F438C6">
        <w:t>3</w:t>
      </w:r>
      <w:r w:rsidR="00FA5DE5">
        <w:t xml:space="preserve">. Click </w:t>
      </w:r>
      <w:r w:rsidR="00594441" w:rsidRPr="00594441">
        <w:rPr>
          <w:b/>
        </w:rPr>
        <w:t>Record</w:t>
      </w:r>
      <w:r w:rsidR="00594441">
        <w:t xml:space="preserve">, </w:t>
      </w:r>
      <w:r w:rsidR="00FA5DE5">
        <w:t xml:space="preserve">and slowly and smoothly move the rotary/light sensor so that the whole interference pattern passes through aperture-1 of the light sensor. </w:t>
      </w:r>
      <w:r w:rsidR="00ED6A2F">
        <w:br/>
      </w:r>
      <w:r w:rsidR="00AA0E0F">
        <w:br/>
      </w:r>
      <w:r w:rsidR="00F438C6">
        <w:lastRenderedPageBreak/>
        <w:t>4</w:t>
      </w:r>
      <w:r w:rsidR="00FA5DE5">
        <w:t>. Stop recording data and maximize the graph display.</w:t>
      </w:r>
      <w:r w:rsidR="00ED6A2F">
        <w:br/>
      </w:r>
      <w:r w:rsidR="00AA0E0F">
        <w:br/>
      </w:r>
      <w:r w:rsidR="00F438C6">
        <w:t>5</w:t>
      </w:r>
      <w:r w:rsidR="00FA5DE5">
        <w:t>. Measure the total width for multiple fringes</w:t>
      </w:r>
      <w:r w:rsidR="00D23BA4">
        <w:t xml:space="preserve"> (N)</w:t>
      </w:r>
      <w:r w:rsidR="007856C9">
        <w:t xml:space="preserve">, </w:t>
      </w:r>
      <w:r w:rsidR="00FA5DE5">
        <w:t xml:space="preserve">double-slit to screen distance (L) with a meter stick, and complete the data table. </w:t>
      </w:r>
      <w:r w:rsidR="00ED6A2F">
        <w:br/>
      </w:r>
      <w:r w:rsidR="00AA0E0F">
        <w:br/>
      </w:r>
      <w:r w:rsidR="00F438C6">
        <w:t>6</w:t>
      </w:r>
      <w:r w:rsidR="00FA5DE5">
        <w:t xml:space="preserve">. </w:t>
      </w:r>
      <w:r w:rsidR="00FD4AF0">
        <w:t xml:space="preserve">Attach a </w:t>
      </w:r>
      <w:r w:rsidR="00FA5DE5">
        <w:t>copy of the interference pattern</w:t>
      </w:r>
      <w:r w:rsidR="00ED6A2F">
        <w:t>.</w:t>
      </w:r>
      <w:r w:rsidR="00FA5DE5">
        <w:t xml:space="preserve">  </w:t>
      </w:r>
    </w:p>
    <w:p w:rsidR="00FA5DE5" w:rsidRDefault="00954FF4" w:rsidP="00BC7D04">
      <w:pPr>
        <w:pStyle w:val="NormalWeb"/>
      </w:pPr>
      <w:r>
        <w:rPr>
          <w:u w:val="single"/>
        </w:rPr>
        <w:br/>
      </w:r>
      <w:r w:rsidR="00F438C6">
        <w:t>DATA</w:t>
      </w:r>
    </w:p>
    <w:tbl>
      <w:tblPr>
        <w:tblStyle w:val="TableGrid"/>
        <w:tblW w:w="8928" w:type="dxa"/>
        <w:tblLook w:val="04A0" w:firstRow="1" w:lastRow="0" w:firstColumn="1" w:lastColumn="0" w:noHBand="0" w:noVBand="1"/>
      </w:tblPr>
      <w:tblGrid>
        <w:gridCol w:w="1368"/>
        <w:gridCol w:w="1350"/>
        <w:gridCol w:w="1440"/>
        <w:gridCol w:w="1710"/>
        <w:gridCol w:w="1800"/>
        <w:gridCol w:w="1260"/>
      </w:tblGrid>
      <w:tr w:rsidR="00D23BA4" w:rsidTr="004B0462">
        <w:tc>
          <w:tcPr>
            <w:tcW w:w="1368" w:type="dxa"/>
          </w:tcPr>
          <w:p w:rsidR="00D23BA4" w:rsidRDefault="00D23BA4" w:rsidP="00D23BA4">
            <w:pPr>
              <w:pStyle w:val="NormalWeb"/>
            </w:pPr>
            <w:r>
              <w:t>Double-slit separation</w:t>
            </w:r>
            <w:r>
              <w:br/>
              <w:t xml:space="preserve">   d (mm)</w:t>
            </w:r>
          </w:p>
        </w:tc>
        <w:tc>
          <w:tcPr>
            <w:tcW w:w="1350" w:type="dxa"/>
          </w:tcPr>
          <w:p w:rsidR="00D23BA4" w:rsidRDefault="00D23BA4" w:rsidP="00F438C6">
            <w:pPr>
              <w:pStyle w:val="NormalWeb"/>
            </w:pPr>
            <w:r>
              <w:t>Number of Fringes</w:t>
            </w:r>
            <w:r>
              <w:br/>
              <w:t xml:space="preserve">     N</w:t>
            </w:r>
          </w:p>
        </w:tc>
        <w:tc>
          <w:tcPr>
            <w:tcW w:w="1440" w:type="dxa"/>
          </w:tcPr>
          <w:p w:rsidR="00D23BA4" w:rsidRDefault="00D23BA4" w:rsidP="00F438C6">
            <w:pPr>
              <w:pStyle w:val="NormalWeb"/>
            </w:pPr>
            <w:r>
              <w:t>Total Width (m)</w:t>
            </w:r>
          </w:p>
        </w:tc>
        <w:tc>
          <w:tcPr>
            <w:tcW w:w="1710" w:type="dxa"/>
          </w:tcPr>
          <w:p w:rsidR="00D23BA4" w:rsidRDefault="00D23BA4" w:rsidP="00D23BA4">
            <w:pPr>
              <w:pStyle w:val="NormalWeb"/>
            </w:pPr>
            <w:r>
              <w:t>Fringe Width Z (m)</w:t>
            </w:r>
          </w:p>
        </w:tc>
        <w:tc>
          <w:tcPr>
            <w:tcW w:w="1800" w:type="dxa"/>
          </w:tcPr>
          <w:p w:rsidR="00D23BA4" w:rsidRDefault="00D23BA4" w:rsidP="004B0462">
            <w:pPr>
              <w:pStyle w:val="NormalWeb"/>
            </w:pPr>
            <w:r>
              <w:t xml:space="preserve">Double slit-Screen </w:t>
            </w:r>
            <w:r w:rsidR="004B0462">
              <w:t>d</w:t>
            </w:r>
            <w:r>
              <w:t>istance</w:t>
            </w:r>
            <w:r w:rsidR="004B0462">
              <w:t xml:space="preserve"> </w:t>
            </w:r>
            <w:r>
              <w:t>L (    )</w:t>
            </w:r>
          </w:p>
        </w:tc>
        <w:tc>
          <w:tcPr>
            <w:tcW w:w="1260" w:type="dxa"/>
          </w:tcPr>
          <w:p w:rsidR="00D23BA4" w:rsidRDefault="00D23BA4" w:rsidP="00F438C6">
            <w:pPr>
              <w:pStyle w:val="NormalWeb"/>
            </w:pPr>
            <w:r>
              <w:rPr>
                <w:rFonts w:ascii="Calibri" w:hAnsi="Calibri"/>
              </w:rPr>
              <w:t>λ</w:t>
            </w:r>
            <w:r w:rsidR="004B0462">
              <w:t xml:space="preserve"> </w:t>
            </w:r>
            <w:r w:rsidR="004B0462">
              <w:br/>
              <w:t xml:space="preserve">(λ = </w:t>
            </w:r>
            <w:proofErr w:type="spellStart"/>
            <w:r w:rsidR="004B0462">
              <w:t>dZ</w:t>
            </w:r>
            <w:proofErr w:type="spellEnd"/>
            <w:r w:rsidR="004B0462">
              <w:t>/L)</w:t>
            </w:r>
          </w:p>
        </w:tc>
      </w:tr>
      <w:tr w:rsidR="00D23BA4" w:rsidTr="004B0462">
        <w:tc>
          <w:tcPr>
            <w:tcW w:w="1368" w:type="dxa"/>
          </w:tcPr>
          <w:p w:rsidR="00D23BA4" w:rsidRDefault="00D23BA4" w:rsidP="00F438C6">
            <w:pPr>
              <w:pStyle w:val="NormalWeb"/>
            </w:pPr>
            <w:r>
              <w:t>0.25</w:t>
            </w:r>
          </w:p>
        </w:tc>
        <w:tc>
          <w:tcPr>
            <w:tcW w:w="1350" w:type="dxa"/>
          </w:tcPr>
          <w:p w:rsidR="00D23BA4" w:rsidRDefault="00D23BA4" w:rsidP="00F438C6">
            <w:pPr>
              <w:pStyle w:val="NormalWeb"/>
            </w:pPr>
          </w:p>
        </w:tc>
        <w:tc>
          <w:tcPr>
            <w:tcW w:w="1440" w:type="dxa"/>
          </w:tcPr>
          <w:p w:rsidR="00D23BA4" w:rsidRDefault="00D23BA4" w:rsidP="00F438C6">
            <w:pPr>
              <w:pStyle w:val="NormalWeb"/>
            </w:pPr>
          </w:p>
        </w:tc>
        <w:tc>
          <w:tcPr>
            <w:tcW w:w="1710" w:type="dxa"/>
          </w:tcPr>
          <w:p w:rsidR="00D23BA4" w:rsidRDefault="00D23BA4" w:rsidP="00F438C6">
            <w:pPr>
              <w:pStyle w:val="NormalWeb"/>
            </w:pPr>
          </w:p>
        </w:tc>
        <w:tc>
          <w:tcPr>
            <w:tcW w:w="1800" w:type="dxa"/>
          </w:tcPr>
          <w:p w:rsidR="00D23BA4" w:rsidRDefault="00D23BA4" w:rsidP="00F438C6">
            <w:pPr>
              <w:pStyle w:val="NormalWeb"/>
            </w:pPr>
          </w:p>
        </w:tc>
        <w:tc>
          <w:tcPr>
            <w:tcW w:w="1260" w:type="dxa"/>
          </w:tcPr>
          <w:p w:rsidR="00D23BA4" w:rsidRDefault="00D23BA4" w:rsidP="00F438C6">
            <w:pPr>
              <w:pStyle w:val="NormalWeb"/>
            </w:pPr>
          </w:p>
        </w:tc>
      </w:tr>
      <w:tr w:rsidR="00D23BA4" w:rsidTr="004B0462">
        <w:tc>
          <w:tcPr>
            <w:tcW w:w="1368" w:type="dxa"/>
          </w:tcPr>
          <w:p w:rsidR="00D23BA4" w:rsidRDefault="00D23BA4" w:rsidP="00F438C6">
            <w:pPr>
              <w:pStyle w:val="NormalWeb"/>
            </w:pPr>
            <w:r>
              <w:t>0.50</w:t>
            </w:r>
          </w:p>
        </w:tc>
        <w:tc>
          <w:tcPr>
            <w:tcW w:w="1350" w:type="dxa"/>
          </w:tcPr>
          <w:p w:rsidR="00D23BA4" w:rsidRDefault="00D23BA4" w:rsidP="00F438C6">
            <w:pPr>
              <w:pStyle w:val="NormalWeb"/>
            </w:pPr>
          </w:p>
        </w:tc>
        <w:tc>
          <w:tcPr>
            <w:tcW w:w="1440" w:type="dxa"/>
          </w:tcPr>
          <w:p w:rsidR="00D23BA4" w:rsidRDefault="00D23BA4" w:rsidP="00F438C6">
            <w:pPr>
              <w:pStyle w:val="NormalWeb"/>
            </w:pPr>
          </w:p>
        </w:tc>
        <w:tc>
          <w:tcPr>
            <w:tcW w:w="1710" w:type="dxa"/>
          </w:tcPr>
          <w:p w:rsidR="00D23BA4" w:rsidRDefault="00D23BA4" w:rsidP="00F438C6">
            <w:pPr>
              <w:pStyle w:val="NormalWeb"/>
            </w:pPr>
          </w:p>
        </w:tc>
        <w:tc>
          <w:tcPr>
            <w:tcW w:w="1800" w:type="dxa"/>
          </w:tcPr>
          <w:p w:rsidR="00D23BA4" w:rsidRDefault="00D23BA4" w:rsidP="00F438C6">
            <w:pPr>
              <w:pStyle w:val="NormalWeb"/>
            </w:pPr>
          </w:p>
        </w:tc>
        <w:tc>
          <w:tcPr>
            <w:tcW w:w="1260" w:type="dxa"/>
          </w:tcPr>
          <w:p w:rsidR="00D23BA4" w:rsidRDefault="00D23BA4" w:rsidP="00F438C6">
            <w:pPr>
              <w:pStyle w:val="NormalWeb"/>
            </w:pPr>
          </w:p>
        </w:tc>
      </w:tr>
      <w:tr w:rsidR="00D23BA4" w:rsidTr="004B0462">
        <w:tc>
          <w:tcPr>
            <w:tcW w:w="7668" w:type="dxa"/>
            <w:gridSpan w:val="5"/>
          </w:tcPr>
          <w:p w:rsidR="00D23BA4" w:rsidRDefault="00D23BA4" w:rsidP="00F438C6">
            <w:pPr>
              <w:pStyle w:val="NormalWeb"/>
            </w:pPr>
            <w:r>
              <w:rPr>
                <w:rFonts w:ascii="Calibri" w:hAnsi="Calibri"/>
              </w:rPr>
              <w:t xml:space="preserve">                                                                                                              Average λ</w:t>
            </w:r>
          </w:p>
        </w:tc>
        <w:tc>
          <w:tcPr>
            <w:tcW w:w="1260" w:type="dxa"/>
          </w:tcPr>
          <w:p w:rsidR="00D23BA4" w:rsidRDefault="00D23BA4" w:rsidP="00F438C6">
            <w:pPr>
              <w:pStyle w:val="NormalWeb"/>
            </w:pPr>
          </w:p>
        </w:tc>
      </w:tr>
      <w:tr w:rsidR="00D23BA4" w:rsidTr="004B0462">
        <w:tc>
          <w:tcPr>
            <w:tcW w:w="7668" w:type="dxa"/>
            <w:gridSpan w:val="5"/>
          </w:tcPr>
          <w:p w:rsidR="00D23BA4" w:rsidRDefault="00D23BA4" w:rsidP="00F438C6">
            <w:pPr>
              <w:pStyle w:val="NormalWeb"/>
            </w:pPr>
            <w:r>
              <w:t xml:space="preserve">                                                                                                  Accepted </w:t>
            </w:r>
            <w:r>
              <w:rPr>
                <w:rFonts w:ascii="Calibri" w:hAnsi="Calibri"/>
              </w:rPr>
              <w:t>λ</w:t>
            </w:r>
          </w:p>
        </w:tc>
        <w:tc>
          <w:tcPr>
            <w:tcW w:w="1260" w:type="dxa"/>
          </w:tcPr>
          <w:p w:rsidR="00D23BA4" w:rsidRDefault="00D23BA4" w:rsidP="00F438C6">
            <w:pPr>
              <w:pStyle w:val="NormalWeb"/>
            </w:pPr>
          </w:p>
        </w:tc>
      </w:tr>
      <w:tr w:rsidR="00D23BA4" w:rsidTr="004B0462">
        <w:tc>
          <w:tcPr>
            <w:tcW w:w="7668" w:type="dxa"/>
            <w:gridSpan w:val="5"/>
          </w:tcPr>
          <w:p w:rsidR="00D23BA4" w:rsidRDefault="00D23BA4" w:rsidP="00F438C6">
            <w:pPr>
              <w:pStyle w:val="NormalWeb"/>
            </w:pPr>
            <w:r>
              <w:t xml:space="preserve">                                                                                                     % Error</w:t>
            </w:r>
          </w:p>
        </w:tc>
        <w:tc>
          <w:tcPr>
            <w:tcW w:w="1260" w:type="dxa"/>
          </w:tcPr>
          <w:p w:rsidR="00D23BA4" w:rsidRDefault="00D23BA4" w:rsidP="00F438C6">
            <w:pPr>
              <w:pStyle w:val="NormalWeb"/>
            </w:pPr>
          </w:p>
        </w:tc>
      </w:tr>
    </w:tbl>
    <w:p w:rsidR="00F438C6" w:rsidRDefault="00F438C6" w:rsidP="00F438C6">
      <w:pPr>
        <w:pStyle w:val="NormalWeb"/>
      </w:pPr>
      <w:r>
        <w:t>Conclusion for wave phenomena: </w:t>
      </w:r>
    </w:p>
    <w:p w:rsidR="000748B3" w:rsidRPr="000748B3" w:rsidRDefault="000748B3" w:rsidP="000748B3"/>
    <w:p w:rsidR="000748B3" w:rsidRPr="000748B3" w:rsidRDefault="000748B3" w:rsidP="000748B3"/>
    <w:p w:rsidR="000748B3" w:rsidRDefault="000748B3" w:rsidP="000748B3"/>
    <w:p w:rsidR="000748B3" w:rsidRDefault="000748B3" w:rsidP="000748B3"/>
    <w:p w:rsidR="009A3E07" w:rsidRPr="000748B3" w:rsidRDefault="009A3E07" w:rsidP="000748B3"/>
    <w:sectPr w:rsidR="009A3E07" w:rsidRPr="000748B3" w:rsidSect="00EB6941">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4" w:rsidRDefault="00136FF4" w:rsidP="00096A6B">
      <w:r>
        <w:separator/>
      </w:r>
    </w:p>
  </w:endnote>
  <w:endnote w:type="continuationSeparator" w:id="0">
    <w:p w:rsidR="00136FF4" w:rsidRDefault="00136FF4" w:rsidP="0009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 12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09891"/>
      <w:docPartObj>
        <w:docPartGallery w:val="Page Numbers (Bottom of Page)"/>
        <w:docPartUnique/>
      </w:docPartObj>
    </w:sdtPr>
    <w:sdtEndPr/>
    <w:sdtContent>
      <w:p w:rsidR="007F55A1" w:rsidRDefault="000666A5">
        <w:pPr>
          <w:pStyle w:val="Footer"/>
          <w:jc w:val="right"/>
        </w:pPr>
        <w:r>
          <w:fldChar w:fldCharType="begin"/>
        </w:r>
        <w:r w:rsidR="001A019C">
          <w:instrText xml:space="preserve"> PAGE   \* MERGEFORMAT </w:instrText>
        </w:r>
        <w:r>
          <w:fldChar w:fldCharType="separate"/>
        </w:r>
        <w:r w:rsidR="00F33013">
          <w:rPr>
            <w:noProof/>
          </w:rPr>
          <w:t>8</w:t>
        </w:r>
        <w:r>
          <w:rPr>
            <w:noProof/>
          </w:rPr>
          <w:fldChar w:fldCharType="end"/>
        </w:r>
      </w:p>
    </w:sdtContent>
  </w:sdt>
  <w:p w:rsidR="007F55A1" w:rsidRDefault="007F5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4" w:rsidRDefault="00136FF4" w:rsidP="00096A6B">
      <w:r>
        <w:separator/>
      </w:r>
    </w:p>
  </w:footnote>
  <w:footnote w:type="continuationSeparator" w:id="0">
    <w:p w:rsidR="00136FF4" w:rsidRDefault="00136FF4" w:rsidP="0009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C21"/>
    <w:multiLevelType w:val="hybridMultilevel"/>
    <w:tmpl w:val="57C4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E2604"/>
    <w:multiLevelType w:val="hybridMultilevel"/>
    <w:tmpl w:val="6E424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66C4B"/>
    <w:multiLevelType w:val="hybridMultilevel"/>
    <w:tmpl w:val="E6C24EDC"/>
    <w:lvl w:ilvl="0" w:tplc="78F6D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50A08"/>
    <w:rsid w:val="000666A5"/>
    <w:rsid w:val="000748B3"/>
    <w:rsid w:val="000767EA"/>
    <w:rsid w:val="00096A6B"/>
    <w:rsid w:val="000A73E8"/>
    <w:rsid w:val="000F077F"/>
    <w:rsid w:val="000F6CC1"/>
    <w:rsid w:val="00136FF4"/>
    <w:rsid w:val="001842E8"/>
    <w:rsid w:val="0019182A"/>
    <w:rsid w:val="001A019C"/>
    <w:rsid w:val="001A3F74"/>
    <w:rsid w:val="002133B9"/>
    <w:rsid w:val="002159E9"/>
    <w:rsid w:val="002374DC"/>
    <w:rsid w:val="00390AC2"/>
    <w:rsid w:val="003A09A2"/>
    <w:rsid w:val="003A33E6"/>
    <w:rsid w:val="003C2CB1"/>
    <w:rsid w:val="003E66F2"/>
    <w:rsid w:val="003F4D88"/>
    <w:rsid w:val="00450296"/>
    <w:rsid w:val="00481499"/>
    <w:rsid w:val="00486E2E"/>
    <w:rsid w:val="004B0462"/>
    <w:rsid w:val="004C389A"/>
    <w:rsid w:val="00505B1A"/>
    <w:rsid w:val="00563837"/>
    <w:rsid w:val="00565BCE"/>
    <w:rsid w:val="00594441"/>
    <w:rsid w:val="005B4EDA"/>
    <w:rsid w:val="005F43D4"/>
    <w:rsid w:val="007001A8"/>
    <w:rsid w:val="00761DE8"/>
    <w:rsid w:val="00771B62"/>
    <w:rsid w:val="0077729B"/>
    <w:rsid w:val="007856C9"/>
    <w:rsid w:val="007D22AF"/>
    <w:rsid w:val="007F55A1"/>
    <w:rsid w:val="0080779C"/>
    <w:rsid w:val="008B75E7"/>
    <w:rsid w:val="008E63D1"/>
    <w:rsid w:val="008F1DBF"/>
    <w:rsid w:val="0090306A"/>
    <w:rsid w:val="00907153"/>
    <w:rsid w:val="009323B8"/>
    <w:rsid w:val="00954FF4"/>
    <w:rsid w:val="009741FE"/>
    <w:rsid w:val="00992E65"/>
    <w:rsid w:val="009A3E07"/>
    <w:rsid w:val="00A33C2E"/>
    <w:rsid w:val="00A37EA4"/>
    <w:rsid w:val="00A4572D"/>
    <w:rsid w:val="00A47297"/>
    <w:rsid w:val="00AA0BAF"/>
    <w:rsid w:val="00AA0E0F"/>
    <w:rsid w:val="00AB3218"/>
    <w:rsid w:val="00B212CD"/>
    <w:rsid w:val="00B361EC"/>
    <w:rsid w:val="00B6362A"/>
    <w:rsid w:val="00B755EA"/>
    <w:rsid w:val="00BB6C70"/>
    <w:rsid w:val="00BC7D04"/>
    <w:rsid w:val="00C24DB6"/>
    <w:rsid w:val="00C30A84"/>
    <w:rsid w:val="00C94B29"/>
    <w:rsid w:val="00CA72E1"/>
    <w:rsid w:val="00CE1C4A"/>
    <w:rsid w:val="00D23BA4"/>
    <w:rsid w:val="00D4776C"/>
    <w:rsid w:val="00D95BF3"/>
    <w:rsid w:val="00DC5D00"/>
    <w:rsid w:val="00DF0B61"/>
    <w:rsid w:val="00E06328"/>
    <w:rsid w:val="00E2077C"/>
    <w:rsid w:val="00E240D4"/>
    <w:rsid w:val="00E3750C"/>
    <w:rsid w:val="00EB3A6A"/>
    <w:rsid w:val="00EB6941"/>
    <w:rsid w:val="00EB76D6"/>
    <w:rsid w:val="00ED6A2F"/>
    <w:rsid w:val="00EF4739"/>
    <w:rsid w:val="00F255D6"/>
    <w:rsid w:val="00F33013"/>
    <w:rsid w:val="00F438C6"/>
    <w:rsid w:val="00F60D30"/>
    <w:rsid w:val="00FA4E8B"/>
    <w:rsid w:val="00FA5DE5"/>
    <w:rsid w:val="00FC1FCE"/>
    <w:rsid w:val="00FC5FF3"/>
    <w:rsid w:val="00FD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 w:type="character" w:styleId="Hyperlink">
    <w:name w:val="Hyperlink"/>
    <w:basedOn w:val="DefaultParagraphFont"/>
    <w:uiPriority w:val="99"/>
    <w:unhideWhenUsed/>
    <w:rsid w:val="00FC1FCE"/>
    <w:rPr>
      <w:color w:val="0000FF" w:themeColor="hyperlink"/>
      <w:u w:val="single"/>
    </w:rPr>
  </w:style>
  <w:style w:type="character" w:styleId="FollowedHyperlink">
    <w:name w:val="FollowedHyperlink"/>
    <w:basedOn w:val="DefaultParagraphFont"/>
    <w:uiPriority w:val="99"/>
    <w:semiHidden/>
    <w:unhideWhenUsed/>
    <w:rsid w:val="00FC1FCE"/>
    <w:rPr>
      <w:color w:val="800080" w:themeColor="followedHyperlink"/>
      <w:u w:val="single"/>
    </w:rPr>
  </w:style>
  <w:style w:type="character" w:styleId="PlaceholderText">
    <w:name w:val="Placeholder Text"/>
    <w:basedOn w:val="DefaultParagraphFont"/>
    <w:uiPriority w:val="99"/>
    <w:semiHidden/>
    <w:rsid w:val="007F55A1"/>
    <w:rPr>
      <w:color w:val="808080"/>
    </w:rPr>
  </w:style>
  <w:style w:type="table" w:styleId="TableGrid">
    <w:name w:val="Table Grid"/>
    <w:basedOn w:val="TableNormal"/>
    <w:uiPriority w:val="59"/>
    <w:rsid w:val="0023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 w:type="character" w:styleId="Hyperlink">
    <w:name w:val="Hyperlink"/>
    <w:basedOn w:val="DefaultParagraphFont"/>
    <w:uiPriority w:val="99"/>
    <w:unhideWhenUsed/>
    <w:rsid w:val="00FC1FCE"/>
    <w:rPr>
      <w:color w:val="0000FF" w:themeColor="hyperlink"/>
      <w:u w:val="single"/>
    </w:rPr>
  </w:style>
  <w:style w:type="character" w:styleId="FollowedHyperlink">
    <w:name w:val="FollowedHyperlink"/>
    <w:basedOn w:val="DefaultParagraphFont"/>
    <w:uiPriority w:val="99"/>
    <w:semiHidden/>
    <w:unhideWhenUsed/>
    <w:rsid w:val="00FC1FCE"/>
    <w:rPr>
      <w:color w:val="800080" w:themeColor="followedHyperlink"/>
      <w:u w:val="single"/>
    </w:rPr>
  </w:style>
  <w:style w:type="character" w:styleId="PlaceholderText">
    <w:name w:val="Placeholder Text"/>
    <w:basedOn w:val="DefaultParagraphFont"/>
    <w:uiPriority w:val="99"/>
    <w:semiHidden/>
    <w:rsid w:val="007F55A1"/>
    <w:rPr>
      <w:color w:val="808080"/>
    </w:rPr>
  </w:style>
  <w:style w:type="table" w:styleId="TableGrid">
    <w:name w:val="Table Grid"/>
    <w:basedOn w:val="TableNormal"/>
    <w:uiPriority w:val="59"/>
    <w:rsid w:val="0023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ugen.wiley.com/edugen/courses/crs4957/halliday9118/halliday9088c36/halliday9118/halliday9088c36/halliday9088c36xlinks.xform?id=halliday9088c36-fig-0019" TargetMode="External"/><Relationship Id="rId18" Type="http://schemas.openxmlformats.org/officeDocument/2006/relationships/image" Target="media/image5.gif"/><Relationship Id="rId26" Type="http://schemas.openxmlformats.org/officeDocument/2006/relationships/image" Target="media/image11.jpeg"/><Relationship Id="rId21" Type="http://schemas.openxmlformats.org/officeDocument/2006/relationships/image" Target="media/image7.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edugen.wiley.com/edugen/courses/crs4957/halliday9118/halliday9088c36/halliday9118/halliday9088c36/halliday9088c36xlinks.xform?id=halliday9088c36-fig-0020" TargetMode="External"/><Relationship Id="rId25" Type="http://schemas.openxmlformats.org/officeDocument/2006/relationships/image" Target="media/image10.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ugen.wiley.com/edugen/courses/crs4957/halliday9118/halliday9088c36/halliday9118/halliday9088c36/halliday9088c36xlinks.xform?id=halliday9088c36-fig-0020" TargetMode="External"/><Relationship Id="rId20" Type="http://schemas.openxmlformats.org/officeDocument/2006/relationships/image" Target="media/image6.png"/><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9.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bcs.wiley.com/he-bcs/Books?action=mininav&amp;bcsId=5586&amp;itemId=0470469080&amp;assetId=211452&amp;resourceId=20409&amp;newwindow=true" TargetMode="External"/><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edugen.wiley.com/edugen/courses/crs4957/halliday9118/halliday9088c36/halliday9118/halliday9088c36/halliday9088c36xlinks.xform?id=halliday9088c36-fig-0019"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dugen.wiley.com/edugen/courses/crs4957/halliday9118/halliday9088c36/halliday9118/halliday9088c36/halliday9088c36xlinks.xform?id=halliday9088c36-fig-0018" TargetMode="External"/><Relationship Id="rId14" Type="http://schemas.openxmlformats.org/officeDocument/2006/relationships/hyperlink" Target="http://edugen.wiley.com/edugen/courses/crs4957/halliday9118/halliday9088c36/halliday9118/halliday9088c36/halliday9088c36xlinks.xform?id=halliday9088c36-fig-0019"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326B1-A337-4733-87D9-0C88AAFA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1450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Interference, Diffraction, and Polarization         Name:_______________________</vt:lpstr>
    </vt:vector>
  </TitlesOfParts>
  <Company>Winthrop University</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Diffraction, and Polarization         Name:_______________________</dc:title>
  <dc:creator>mahesp</dc:creator>
  <cp:lastModifiedBy>Maheswaranathan, Ponn</cp:lastModifiedBy>
  <cp:revision>4</cp:revision>
  <cp:lastPrinted>2015-04-09T20:56:00Z</cp:lastPrinted>
  <dcterms:created xsi:type="dcterms:W3CDTF">2017-04-07T15:39:00Z</dcterms:created>
  <dcterms:modified xsi:type="dcterms:W3CDTF">2017-04-07T16:20:00Z</dcterms:modified>
</cp:coreProperties>
</file>