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5D" w:rsidRDefault="0060665D" w:rsidP="0060665D">
      <w:pPr>
        <w:pStyle w:val="NormalWeb"/>
      </w:pPr>
      <w:r>
        <w:t>Name</w:t>
      </w:r>
      <w:proofErr w:type="gramStart"/>
      <w:r>
        <w:t>:_</w:t>
      </w:r>
      <w:proofErr w:type="gramEnd"/>
      <w:r>
        <w:t>______________________________Date:___________Time:____________</w:t>
      </w:r>
    </w:p>
    <w:p w:rsidR="0060665D" w:rsidRPr="0060665D" w:rsidRDefault="0060665D" w:rsidP="0060665D">
      <w:pPr>
        <w:pStyle w:val="NormalWeb"/>
        <w:rPr>
          <w:u w:val="single"/>
        </w:rPr>
      </w:pPr>
      <w:r w:rsidRPr="0060665D">
        <w:rPr>
          <w:u w:val="single"/>
        </w:rPr>
        <w:t>ARCHIMEDES' PRINCIPLE</w:t>
      </w:r>
      <w:r w:rsidR="001F6CC4">
        <w:rPr>
          <w:u w:val="single"/>
        </w:rPr>
        <w:t xml:space="preserve"> </w:t>
      </w:r>
    </w:p>
    <w:p w:rsidR="0060665D" w:rsidRDefault="0060665D" w:rsidP="0060665D">
      <w:pPr>
        <w:pStyle w:val="NormalWeb"/>
      </w:pPr>
      <w:r>
        <w:t>Purpose: To verify Archimedes' principle and use it to determine the density of </w:t>
      </w:r>
      <w:r w:rsidR="001E240F">
        <w:br/>
      </w:r>
      <w:r w:rsidR="00595513">
        <w:t xml:space="preserve">               </w:t>
      </w:r>
      <w:r>
        <w:t>a) heavy solids     b) a light solid      c) a liquid</w:t>
      </w:r>
    </w:p>
    <w:p w:rsidR="0060665D" w:rsidRDefault="0060665D" w:rsidP="0060665D">
      <w:pPr>
        <w:pStyle w:val="NormalWeb"/>
      </w:pPr>
      <w:r>
        <w:t>Apparatus: Electronic balance</w:t>
      </w:r>
      <w:r w:rsidR="00C221FA">
        <w:t xml:space="preserve"> (0.1g)</w:t>
      </w:r>
      <w:r>
        <w:t xml:space="preserve"> with weigh below hook, </w:t>
      </w:r>
      <w:r w:rsidR="00C221FA">
        <w:t xml:space="preserve">analytical balance (0.001g), </w:t>
      </w:r>
      <w:r>
        <w:t xml:space="preserve">ring stand, lab-jack, string loop, wooden block, Al block, </w:t>
      </w:r>
      <w:r w:rsidR="00C221FA">
        <w:t xml:space="preserve">steel block, </w:t>
      </w:r>
      <w:r>
        <w:t xml:space="preserve">brass weight, lead </w:t>
      </w:r>
      <w:r w:rsidR="00C221FA">
        <w:t xml:space="preserve">block, </w:t>
      </w:r>
      <w:r w:rsidR="00544AD8">
        <w:t>US coin</w:t>
      </w:r>
      <w:r w:rsidR="005B6DF6">
        <w:t xml:space="preserve"> </w:t>
      </w:r>
      <w:r w:rsidR="00544AD8">
        <w:t xml:space="preserve">nickel, </w:t>
      </w:r>
      <w:r>
        <w:t>2-hydrometers, 2- graduated cylinders</w:t>
      </w:r>
      <w:r w:rsidR="00C221FA">
        <w:t xml:space="preserve"> </w:t>
      </w:r>
      <w:r>
        <w:t xml:space="preserve">(500-ml), copper sulfate solution, beaker(250 ml), </w:t>
      </w:r>
      <w:proofErr w:type="spellStart"/>
      <w:r>
        <w:t>vernier</w:t>
      </w:r>
      <w:proofErr w:type="spellEnd"/>
      <w:r>
        <w:t xml:space="preserve"> caliper, and wiper paper.</w:t>
      </w:r>
    </w:p>
    <w:p w:rsidR="0060665D" w:rsidRDefault="0060665D" w:rsidP="0060665D">
      <w:pPr>
        <w:pStyle w:val="NormalWeb"/>
      </w:pPr>
      <w:r>
        <w:t>Theory:</w:t>
      </w:r>
      <w:r w:rsidR="001F6CC4">
        <w:tab/>
      </w:r>
      <w:r w:rsidR="006F5EA0">
        <w:br/>
      </w:r>
      <w:hyperlink r:id="rId7" w:history="1">
        <w:r w:rsidRPr="007B0F2F">
          <w:rPr>
            <w:rStyle w:val="Hyperlink"/>
          </w:rPr>
          <w:t>Archimed</w:t>
        </w:r>
        <w:r w:rsidRPr="007B0F2F">
          <w:rPr>
            <w:rStyle w:val="Hyperlink"/>
          </w:rPr>
          <w:t>e</w:t>
        </w:r>
        <w:r w:rsidRPr="007B0F2F">
          <w:rPr>
            <w:rStyle w:val="Hyperlink"/>
          </w:rPr>
          <w:t>s's principle</w:t>
        </w:r>
      </w:hyperlink>
      <w:r>
        <w:t xml:space="preserve"> - The </w:t>
      </w:r>
      <w:r w:rsidRPr="007B0F2F">
        <w:t>buoyant force</w:t>
      </w:r>
      <w:r>
        <w:t xml:space="preserve"> acting on a partially or fully submerged object in a fluid is equal to the weight of the fluid it displaces.</w:t>
      </w:r>
    </w:p>
    <w:p w:rsidR="0060665D" w:rsidRDefault="00854673" w:rsidP="0060665D">
      <w:pPr>
        <w:pStyle w:val="NormalWeb"/>
      </w:pP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f</m:t>
            </m:r>
          </m:sub>
        </m:sSub>
        <m:r>
          <w:rPr>
            <w:rFonts w:ascii="Cambria Math" w:hAnsi="Cambria Math"/>
          </w:rPr>
          <m:t>g</m:t>
        </m:r>
      </m:oMath>
      <w:r w:rsidR="002705CD">
        <w:tab/>
      </w:r>
      <w:proofErr w:type="gramStart"/>
      <w:r w:rsidR="002705CD">
        <w:t>or</w:t>
      </w:r>
      <w:proofErr w:type="gramEnd"/>
      <w:r w:rsidR="002705CD">
        <w:t xml:space="preserve"> </w:t>
      </w:r>
      <w:r w:rsidR="002705CD">
        <w:tab/>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rsidR="002705CD">
        <w:tab/>
      </w:r>
      <w:r w:rsidR="001C38DB">
        <w:tab/>
      </w:r>
      <w:r w:rsidR="0060665D">
        <w:t>Density of water = 1 g/cm</w:t>
      </w:r>
      <w:r w:rsidR="0060665D">
        <w:rPr>
          <w:vertAlign w:val="superscript"/>
        </w:rPr>
        <w:t>3</w:t>
      </w:r>
      <w:r w:rsidR="0060665D">
        <w:t xml:space="preserve"> = 1000 kg/m</w:t>
      </w:r>
      <w:r w:rsidR="0060665D">
        <w:rPr>
          <w:vertAlign w:val="superscript"/>
        </w:rPr>
        <w:t>3</w:t>
      </w:r>
      <w:r w:rsidR="0060665D">
        <w:t>.</w:t>
      </w:r>
    </w:p>
    <w:p w:rsidR="0060665D" w:rsidRDefault="0060665D" w:rsidP="0060665D">
      <w:pPr>
        <w:pStyle w:val="NormalWeb"/>
      </w:pPr>
      <w:r>
        <w:t>Procedure:</w:t>
      </w:r>
    </w:p>
    <w:p w:rsidR="0060665D" w:rsidRDefault="0060665D" w:rsidP="0060665D">
      <w:pPr>
        <w:pStyle w:val="NormalWeb"/>
      </w:pPr>
      <w:r>
        <w:t>1) Set up the ring stand about a foot above the lab-table. </w:t>
      </w:r>
    </w:p>
    <w:p w:rsidR="0060665D" w:rsidRDefault="0060665D" w:rsidP="0060665D">
      <w:pPr>
        <w:pStyle w:val="NormalWeb"/>
      </w:pPr>
      <w:r>
        <w:t>2) Attach the weigh-below-hook to the underside of the electronic balance and place it on the O-ring, and tare the scale.</w:t>
      </w:r>
    </w:p>
    <w:p w:rsidR="0060665D" w:rsidRDefault="0060665D" w:rsidP="0060665D">
      <w:pPr>
        <w:pStyle w:val="NormalWeb"/>
      </w:pPr>
      <w:r>
        <w:t>3) Hang the aluminum block from the hook and measure its mass, which is the mass in air.</w:t>
      </w:r>
      <w:r w:rsidR="00E95175">
        <w:t xml:space="preserve"> Record this mass in the Data Table, next page. </w:t>
      </w:r>
    </w:p>
    <w:p w:rsidR="0060665D" w:rsidRDefault="0060665D" w:rsidP="0060665D">
      <w:pPr>
        <w:pStyle w:val="NormalWeb"/>
      </w:pPr>
      <w:r>
        <w:t>4) Place the lab-jack under the hanging aluminum block and put the beaker with water on it.</w:t>
      </w:r>
    </w:p>
    <w:p w:rsidR="0060665D" w:rsidRDefault="0060665D" w:rsidP="0060665D">
      <w:pPr>
        <w:pStyle w:val="NormalWeb"/>
      </w:pPr>
      <w:r>
        <w:t>5) Slowly raise the lab-jack and submerge the aluminum block in water, completely. </w:t>
      </w:r>
    </w:p>
    <w:p w:rsidR="001F6CC4" w:rsidRDefault="0060665D" w:rsidP="0060665D">
      <w:pPr>
        <w:pStyle w:val="NormalWeb"/>
      </w:pPr>
      <w:r>
        <w:t>6) Observe the reading of the electronic balance, as you submerge the block, and describe it below. Also explain what you observe.</w:t>
      </w:r>
      <w:r w:rsidR="00DD0B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1F6CC4" w:rsidTr="000038B4">
        <w:tc>
          <w:tcPr>
            <w:tcW w:w="8856" w:type="dxa"/>
          </w:tcPr>
          <w:p w:rsidR="001F6CC4" w:rsidRDefault="001F6CC4" w:rsidP="0060665D">
            <w:pPr>
              <w:pStyle w:val="NormalWeb"/>
            </w:pPr>
          </w:p>
          <w:p w:rsidR="001F6CC4" w:rsidRDefault="001F6CC4" w:rsidP="0060665D">
            <w:pPr>
              <w:pStyle w:val="NormalWeb"/>
            </w:pPr>
          </w:p>
          <w:p w:rsidR="001F6CC4" w:rsidRDefault="001F6CC4" w:rsidP="0060665D">
            <w:pPr>
              <w:pStyle w:val="NormalWeb"/>
            </w:pPr>
          </w:p>
        </w:tc>
      </w:tr>
    </w:tbl>
    <w:p w:rsidR="0060665D" w:rsidRDefault="0060665D" w:rsidP="0060665D">
      <w:pPr>
        <w:pStyle w:val="NormalWeb"/>
      </w:pPr>
      <w:r>
        <w:t>7) The scale reading when the block is fully submerged is the mass in water. Record this in the data table</w:t>
      </w:r>
      <w:r w:rsidR="00E95175">
        <w:t>, next page</w:t>
      </w:r>
      <w:r>
        <w:t>.</w:t>
      </w:r>
    </w:p>
    <w:p w:rsidR="0060665D" w:rsidRDefault="000F3696" w:rsidP="0060665D">
      <w:pPr>
        <w:pStyle w:val="NormalWeb"/>
      </w:pPr>
      <w:r>
        <w:rPr>
          <w:noProof/>
        </w:rPr>
        <w:lastRenderedPageBreak/>
        <w:drawing>
          <wp:inline distT="0" distB="0" distL="0" distR="0">
            <wp:extent cx="5219700" cy="191540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229800" cy="1919108"/>
                    </a:xfrm>
                    <a:prstGeom prst="rect">
                      <a:avLst/>
                    </a:prstGeom>
                    <a:noFill/>
                    <a:ln w="9525">
                      <a:noFill/>
                      <a:miter lim="800000"/>
                      <a:headEnd/>
                      <a:tailEnd/>
                    </a:ln>
                  </pic:spPr>
                </pic:pic>
              </a:graphicData>
            </a:graphic>
          </wp:inline>
        </w:drawing>
      </w:r>
      <w:r w:rsidR="0060665D">
        <w:t xml:space="preserve">8) Remove the aluminum block from the hook and put the beaker with water on </w:t>
      </w:r>
      <w:r w:rsidR="004116C5">
        <w:t xml:space="preserve">top of </w:t>
      </w:r>
      <w:r w:rsidR="0060665D">
        <w:t>the electronic balance.</w:t>
      </w:r>
      <w:r w:rsidR="004116C5">
        <w:t xml:space="preserve"> </w:t>
      </w:r>
      <w:r w:rsidR="0060665D">
        <w:t>Tare the scale.</w:t>
      </w:r>
    </w:p>
    <w:p w:rsidR="0060665D" w:rsidRDefault="004116C5" w:rsidP="0060665D">
      <w:pPr>
        <w:pStyle w:val="NormalWeb"/>
      </w:pPr>
      <w:r>
        <w:t>9</w:t>
      </w:r>
      <w:r w:rsidR="0060665D">
        <w:t>) Hold the aluminum block above the beaker and slowly lower it and submerge it in water, while holding it.</w:t>
      </w:r>
    </w:p>
    <w:p w:rsidR="0060665D" w:rsidRDefault="0060665D" w:rsidP="0060665D">
      <w:pPr>
        <w:pStyle w:val="NormalWeb"/>
      </w:pPr>
      <w:r>
        <w:t>1</w:t>
      </w:r>
      <w:r w:rsidR="004116C5">
        <w:t>0</w:t>
      </w:r>
      <w:r>
        <w:t>) The scale reading will give the mass of the displaced water. Record this in the data table below.</w:t>
      </w:r>
    </w:p>
    <w:p w:rsidR="0060665D" w:rsidRDefault="0060665D" w:rsidP="0060665D">
      <w:pPr>
        <w:pStyle w:val="NormalWeb"/>
      </w:pPr>
      <w:r>
        <w:t>1</w:t>
      </w:r>
      <w:r w:rsidR="004116C5">
        <w:t>1</w:t>
      </w:r>
      <w:r>
        <w:t xml:space="preserve">) Repeat the above measurements for </w:t>
      </w:r>
      <w:r w:rsidR="00B21BE2">
        <w:t xml:space="preserve">other metals. </w:t>
      </w:r>
    </w:p>
    <w:tbl>
      <w:tblPr>
        <w:tblW w:w="5651" w:type="pct"/>
        <w:tblCellSpacing w:w="15"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810"/>
        <w:gridCol w:w="811"/>
        <w:gridCol w:w="811"/>
        <w:gridCol w:w="991"/>
        <w:gridCol w:w="1081"/>
        <w:gridCol w:w="1353"/>
        <w:gridCol w:w="983"/>
        <w:gridCol w:w="1081"/>
        <w:gridCol w:w="1079"/>
        <w:gridCol w:w="901"/>
      </w:tblGrid>
      <w:tr w:rsidR="004116C5" w:rsidTr="004116C5">
        <w:trPr>
          <w:trHeight w:val="672"/>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air</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in water</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1</w:t>
            </w:r>
            <w:r w:rsidR="00AB4911">
              <w:t>Buoyant Force in grams</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Mass of displaced water</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%Difference</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4116C5">
            <w:r w:rsidRPr="004116C5">
              <w:rPr>
                <w:vertAlign w:val="superscript"/>
              </w:rPr>
              <w:t>2</w:t>
            </w:r>
            <w:r w:rsidR="00AB4911">
              <w:t>Volume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pPr>
              <w:jc w:val="both"/>
            </w:pPr>
            <w:r>
              <w:t>Measured</w:t>
            </w:r>
            <w:r>
              <w:br/>
              <w:t>Density</w:t>
            </w:r>
          </w:p>
        </w:tc>
        <w:tc>
          <w:tcPr>
            <w:tcW w:w="530" w:type="pct"/>
            <w:tcBorders>
              <w:top w:val="outset" w:sz="6" w:space="0" w:color="auto"/>
              <w:left w:val="outset" w:sz="6" w:space="0" w:color="auto"/>
              <w:bottom w:val="outset" w:sz="6" w:space="0" w:color="auto"/>
              <w:right w:val="outset" w:sz="6" w:space="0" w:color="auto"/>
            </w:tcBorders>
          </w:tcPr>
          <w:p w:rsidR="00AB4911" w:rsidRDefault="00AB4911">
            <w:r>
              <w:t>Accepted</w:t>
            </w:r>
          </w:p>
          <w:p w:rsidR="00AB4911" w:rsidRPr="005F2D4C" w:rsidRDefault="00AB4911">
            <w:r>
              <w:t>Density</w:t>
            </w:r>
            <w:r w:rsidR="005F2D4C">
              <w:br/>
              <w:t>(g/cm</w:t>
            </w:r>
            <w:r w:rsidR="005F2D4C">
              <w:rPr>
                <w:vertAlign w:val="superscript"/>
              </w:rPr>
              <w:t>3</w:t>
            </w:r>
            <w:r w:rsidR="005F2D4C">
              <w:t>)</w:t>
            </w:r>
          </w:p>
        </w:tc>
        <w:tc>
          <w:tcPr>
            <w:tcW w:w="432" w:type="pct"/>
            <w:tcBorders>
              <w:top w:val="outset" w:sz="6" w:space="0" w:color="auto"/>
              <w:left w:val="outset" w:sz="6" w:space="0" w:color="auto"/>
              <w:bottom w:val="outset" w:sz="6" w:space="0" w:color="auto"/>
              <w:right w:val="outset" w:sz="6" w:space="0" w:color="auto"/>
            </w:tcBorders>
          </w:tcPr>
          <w:p w:rsidR="00AB4911" w:rsidRDefault="00AB4911">
            <w:r>
              <w:t>%Error</w:t>
            </w:r>
          </w:p>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Al 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AB4911">
            <w:r>
              <w:t> </w:t>
            </w:r>
          </w:p>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AB4911" w:rsidRDefault="005F2D4C" w:rsidP="005F2D4C">
            <w:pPr>
              <w:jc w:val="center"/>
            </w:pPr>
            <w:r>
              <w:t>2.7</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B21BE2"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rsidP="009E04C7">
            <w:r>
              <w:t>Steel</w:t>
            </w:r>
            <w:r>
              <w:br/>
            </w:r>
            <w:r w:rsidR="009E04C7">
              <w:t>b</w:t>
            </w:r>
            <w:r>
              <w:t>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B21BE2" w:rsidRDefault="00B21BE2"/>
        </w:tc>
        <w:tc>
          <w:tcPr>
            <w:tcW w:w="530" w:type="pct"/>
            <w:tcBorders>
              <w:top w:val="outset" w:sz="6" w:space="0" w:color="auto"/>
              <w:left w:val="outset" w:sz="6" w:space="0" w:color="auto"/>
              <w:bottom w:val="outset" w:sz="6" w:space="0" w:color="auto"/>
              <w:right w:val="outset" w:sz="6" w:space="0" w:color="auto"/>
            </w:tcBorders>
          </w:tcPr>
          <w:p w:rsidR="005F2D4C" w:rsidRDefault="005F2D4C" w:rsidP="005F2D4C">
            <w:pPr>
              <w:jc w:val="center"/>
            </w:pPr>
          </w:p>
          <w:p w:rsidR="00B21BE2" w:rsidRDefault="005F2D4C" w:rsidP="005F2D4C">
            <w:pPr>
              <w:jc w:val="center"/>
            </w:pPr>
            <w:r>
              <w:t>7.8</w:t>
            </w:r>
          </w:p>
        </w:tc>
        <w:tc>
          <w:tcPr>
            <w:tcW w:w="432" w:type="pct"/>
            <w:tcBorders>
              <w:top w:val="outset" w:sz="6" w:space="0" w:color="auto"/>
              <w:left w:val="outset" w:sz="6" w:space="0" w:color="auto"/>
              <w:bottom w:val="outset" w:sz="6" w:space="0" w:color="auto"/>
              <w:right w:val="outset" w:sz="6" w:space="0" w:color="auto"/>
            </w:tcBorders>
          </w:tcPr>
          <w:p w:rsidR="00B21BE2" w:rsidRDefault="00B21BE2"/>
          <w:p w:rsidR="00B21BE2" w:rsidRDefault="00B21BE2"/>
          <w:p w:rsidR="00B21BE2" w:rsidRDefault="00B21BE2"/>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Brass weight</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8.5</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4116C5" w:rsidTr="004116C5">
        <w:trPr>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sidP="00C221FA">
            <w:r>
              <w:t xml:space="preserve">Lead </w:t>
            </w:r>
            <w:r w:rsidR="00C221FA">
              <w:t>block</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xml:space="preserve">  </w:t>
            </w:r>
          </w:p>
          <w:p w:rsidR="00AB4911" w:rsidRDefault="00AB4911">
            <w:pPr>
              <w:pStyle w:val="NormalWeb"/>
            </w:pPr>
            <w:r>
              <w:t> </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AB4911" w:rsidRDefault="00AB4911">
            <w:r>
              <w:t> </w:t>
            </w:r>
          </w:p>
        </w:tc>
        <w:tc>
          <w:tcPr>
            <w:tcW w:w="530" w:type="pct"/>
            <w:tcBorders>
              <w:top w:val="outset" w:sz="6" w:space="0" w:color="auto"/>
              <w:left w:val="outset" w:sz="6" w:space="0" w:color="auto"/>
              <w:bottom w:val="outset" w:sz="6" w:space="0" w:color="auto"/>
              <w:right w:val="outset" w:sz="6" w:space="0" w:color="auto"/>
            </w:tcBorders>
          </w:tcPr>
          <w:p w:rsidR="00AB4911" w:rsidRDefault="00AB4911" w:rsidP="005F2D4C">
            <w:pPr>
              <w:jc w:val="center"/>
            </w:pPr>
          </w:p>
          <w:p w:rsidR="005F2D4C" w:rsidRDefault="005F2D4C" w:rsidP="005F2D4C">
            <w:pPr>
              <w:jc w:val="center"/>
            </w:pPr>
            <w:r>
              <w:t>11.3</w:t>
            </w:r>
          </w:p>
        </w:tc>
        <w:tc>
          <w:tcPr>
            <w:tcW w:w="432" w:type="pct"/>
            <w:tcBorders>
              <w:top w:val="outset" w:sz="6" w:space="0" w:color="auto"/>
              <w:left w:val="outset" w:sz="6" w:space="0" w:color="auto"/>
              <w:bottom w:val="outset" w:sz="6" w:space="0" w:color="auto"/>
              <w:right w:val="outset" w:sz="6" w:space="0" w:color="auto"/>
            </w:tcBorders>
          </w:tcPr>
          <w:p w:rsidR="00AB4911" w:rsidRDefault="00AB4911"/>
        </w:tc>
      </w:tr>
      <w:tr w:rsidR="002753AB" w:rsidTr="004116C5">
        <w:trPr>
          <w:trHeight w:val="585"/>
          <w:tblCellSpacing w:w="15" w:type="dxa"/>
        </w:trPr>
        <w:tc>
          <w:tcPr>
            <w:tcW w:w="386"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r>
              <w:t>US coin:</w:t>
            </w:r>
            <w:r>
              <w:br/>
              <w:t>Nickel</w:t>
            </w:r>
          </w:p>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394"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PBrush" ShapeID="_x0000_i1025" DrawAspect="Content" ObjectID="_1476779222" r:id="rId10"/>
              </w:object>
            </w:r>
          </w:p>
        </w:tc>
        <w:tc>
          <w:tcPr>
            <w:tcW w:w="485"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object w:dxaOrig="960" w:dyaOrig="960">
                <v:shape id="_x0000_i1026" type="#_x0000_t75" style="width:38.25pt;height:38.25pt" o:ole="">
                  <v:imagedata r:id="rId9" o:title=""/>
                </v:shape>
                <o:OLEObject Type="Embed" ProgID="PBrush" ShapeID="_x0000_i1026" DrawAspect="Content" ObjectID="_1476779223" r:id="rId11"/>
              </w:object>
            </w:r>
          </w:p>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668"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F81427">
            <w:r>
              <w:t xml:space="preserve">   </w:t>
            </w:r>
            <w:r>
              <w:object w:dxaOrig="960" w:dyaOrig="960">
                <v:shape id="_x0000_i1027" type="#_x0000_t75" style="width:42.75pt;height:42.75pt" o:ole="">
                  <v:imagedata r:id="rId9" o:title=""/>
                </v:shape>
                <o:OLEObject Type="Embed" ProgID="PBrush" ShapeID="_x0000_i1027" DrawAspect="Content" ObjectID="_1476779224" r:id="rId12"/>
              </w:object>
            </w:r>
          </w:p>
        </w:tc>
        <w:tc>
          <w:tcPr>
            <w:tcW w:w="48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1" w:type="pct"/>
            <w:tcBorders>
              <w:top w:val="outset" w:sz="6" w:space="0" w:color="auto"/>
              <w:left w:val="outset" w:sz="6" w:space="0" w:color="auto"/>
              <w:bottom w:val="outset" w:sz="6" w:space="0" w:color="auto"/>
              <w:right w:val="outset" w:sz="6" w:space="0" w:color="auto"/>
            </w:tcBorders>
            <w:shd w:val="clear" w:color="auto" w:fill="auto"/>
            <w:vAlign w:val="center"/>
          </w:tcPr>
          <w:p w:rsidR="002753AB" w:rsidRDefault="002753AB"/>
        </w:tc>
        <w:tc>
          <w:tcPr>
            <w:tcW w:w="530" w:type="pct"/>
            <w:tcBorders>
              <w:top w:val="outset" w:sz="6" w:space="0" w:color="auto"/>
              <w:left w:val="outset" w:sz="6" w:space="0" w:color="auto"/>
              <w:bottom w:val="outset" w:sz="6" w:space="0" w:color="auto"/>
              <w:right w:val="outset" w:sz="6" w:space="0" w:color="auto"/>
            </w:tcBorders>
          </w:tcPr>
          <w:p w:rsidR="002753AB" w:rsidRDefault="005F2D4C" w:rsidP="005F2D4C">
            <w:pPr>
              <w:jc w:val="center"/>
            </w:pPr>
            <w:r>
              <w:br/>
              <w:t>8.9</w:t>
            </w:r>
          </w:p>
        </w:tc>
        <w:tc>
          <w:tcPr>
            <w:tcW w:w="432" w:type="pct"/>
            <w:tcBorders>
              <w:top w:val="outset" w:sz="6" w:space="0" w:color="auto"/>
              <w:left w:val="outset" w:sz="6" w:space="0" w:color="auto"/>
              <w:bottom w:val="outset" w:sz="6" w:space="0" w:color="auto"/>
              <w:right w:val="outset" w:sz="6" w:space="0" w:color="auto"/>
            </w:tcBorders>
          </w:tcPr>
          <w:p w:rsidR="002753AB" w:rsidRDefault="002753AB"/>
          <w:p w:rsidR="002753AB" w:rsidRDefault="002753AB"/>
        </w:tc>
      </w:tr>
    </w:tbl>
    <w:p w:rsidR="0060665D" w:rsidRDefault="004116C5" w:rsidP="0060665D">
      <w:pPr>
        <w:pStyle w:val="NormalWeb"/>
      </w:pPr>
      <w:r w:rsidRPr="004116C5">
        <w:rPr>
          <w:vertAlign w:val="superscript"/>
        </w:rPr>
        <w:t>1</w:t>
      </w:r>
      <w:r w:rsidR="0060665D">
        <w:t>Buoyant force in grams = Mass in air - Mass in water.</w:t>
      </w:r>
      <w:r>
        <w:br/>
      </w:r>
      <w:r w:rsidRPr="004116C5">
        <w:rPr>
          <w:vertAlign w:val="superscript"/>
        </w:rPr>
        <w:t>2</w:t>
      </w:r>
      <w:r w:rsidR="0060665D">
        <w:t>To find the volume of the metal block use Archimedes' principle and the fact that the density of water is 1 gram/cm</w:t>
      </w:r>
      <w:r w:rsidR="0060665D">
        <w:rPr>
          <w:vertAlign w:val="superscript"/>
        </w:rPr>
        <w:t>3</w:t>
      </w:r>
      <w:r w:rsidR="0060665D">
        <w:t>.</w:t>
      </w:r>
      <w:r w:rsidR="00331BB4">
        <w:t xml:space="preserve">  </w:t>
      </w:r>
      <m:oMath>
        <m:r>
          <w:rPr>
            <w:rFonts w:ascii="Cambria Math" w:hAnsi="Cambria Math"/>
          </w:rPr>
          <m:t>Buoyant force in grams=</m:t>
        </m:r>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oMath>
    </w:p>
    <w:p w:rsidR="004116C5" w:rsidRPr="001C38DB" w:rsidRDefault="004116C5" w:rsidP="004116C5">
      <w:pPr>
        <w:pStyle w:val="NormalWeb"/>
      </w:pPr>
      <w:r w:rsidRPr="001C38DB">
        <w:lastRenderedPageBreak/>
        <w:t xml:space="preserve">P1. An iron casting with cavities has a mass of 550-g in air and a mass of 420-g in water. </w:t>
      </w:r>
      <w:r w:rsidRPr="005D00C0">
        <w:rPr>
          <w:color w:val="000000"/>
        </w:rPr>
        <w:t>What is the total volume of all the cavities in the casting? The density of iron (that is, a sample with no cavities) is 7.87 g/cm</w:t>
      </w:r>
      <w:r w:rsidRPr="005D00C0">
        <w:rPr>
          <w:color w:val="000000"/>
          <w:vertAlign w:val="superscript"/>
        </w:rPr>
        <w:t>3</w:t>
      </w:r>
      <w:r w:rsidRPr="005D00C0">
        <w:rPr>
          <w:color w:val="000000"/>
        </w:rPr>
        <w:t>.</w:t>
      </w:r>
    </w:p>
    <w:p w:rsidR="004116C5" w:rsidRDefault="004116C5" w:rsidP="0060665D">
      <w:pPr>
        <w:pStyle w:val="NormalWeb"/>
      </w:pPr>
    </w:p>
    <w:p w:rsidR="005E0BEC" w:rsidRDefault="00992AA1" w:rsidP="0060665D">
      <w:pPr>
        <w:pStyle w:val="NormalWeb"/>
      </w:pPr>
      <w:r>
        <w:br/>
      </w:r>
      <w:bookmarkStart w:id="0" w:name="_GoBack"/>
      <w:bookmarkEnd w:id="0"/>
    </w:p>
    <w:p w:rsidR="0060665D" w:rsidRDefault="0060665D" w:rsidP="0060665D">
      <w:pPr>
        <w:pStyle w:val="NormalWeb"/>
      </w:pPr>
      <w:r>
        <w:rPr>
          <w:u w:val="single"/>
        </w:rPr>
        <w:t>Density of a light solid (wooden block)</w:t>
      </w:r>
    </w:p>
    <w:p w:rsidR="0060665D" w:rsidRDefault="0060665D" w:rsidP="0060665D">
      <w:pPr>
        <w:pStyle w:val="NormalWeb"/>
      </w:pPr>
      <w:r>
        <w:t>1) Find the mass of the wooden block using the electronic balance. Find the dimensions of the wooden block and calculate the volume of the wooden block. Use the mass and volume to calculate the density of the wooden block.</w:t>
      </w:r>
    </w:p>
    <w:p w:rsidR="0060665D" w:rsidRDefault="0060665D" w:rsidP="0060665D">
      <w:pPr>
        <w:pStyle w:val="NormalWeb"/>
      </w:pPr>
      <w:r>
        <w:t>Mass = ________    Length = _________    Width = _________    Height = ___________</w:t>
      </w:r>
    </w:p>
    <w:p w:rsidR="0060665D" w:rsidRDefault="0060665D" w:rsidP="0060665D">
      <w:pPr>
        <w:pStyle w:val="NormalWeb"/>
      </w:pPr>
      <w:r>
        <w:t>Volume = __________    Density = ________________ </w:t>
      </w:r>
    </w:p>
    <w:p w:rsidR="0060665D" w:rsidRDefault="0060665D" w:rsidP="0060665D">
      <w:pPr>
        <w:pStyle w:val="NormalWeb"/>
      </w:pPr>
      <w:r>
        <w:t>2) Now you will find the volume of the wooden block using Archimedes' principle. Tie the wooden block with the string loop and hang the lead-sinker. </w:t>
      </w:r>
    </w:p>
    <w:p w:rsidR="0060665D" w:rsidRDefault="0060665D" w:rsidP="0060665D">
      <w:pPr>
        <w:pStyle w:val="NormalWeb"/>
      </w:pPr>
      <w:r>
        <w:t>3) Find the buoyant force when the lead-sinker is in water while the wooden-block is in the air.</w:t>
      </w:r>
    </w:p>
    <w:p w:rsidR="0060665D" w:rsidRDefault="0060665D" w:rsidP="0060665D">
      <w:pPr>
        <w:pStyle w:val="NormalWeb"/>
      </w:pPr>
      <w:r>
        <w:t>4) Find the buoyant force when both are in water.</w:t>
      </w:r>
    </w:p>
    <w:p w:rsidR="0060665D" w:rsidRDefault="0060665D" w:rsidP="0060665D">
      <w:pPr>
        <w:pStyle w:val="NormalWeb"/>
      </w:pPr>
      <w:r>
        <w:t>5) Data from 3) and 4) above can be used to find the volume of the wooden-block.</w:t>
      </w:r>
    </w:p>
    <w:p w:rsidR="0060665D" w:rsidRDefault="0060665D" w:rsidP="0060665D">
      <w:pPr>
        <w:pStyle w:val="NormalWeb"/>
      </w:pPr>
      <w:r>
        <w:t>        Buoyant force when the lead-sinker is in water     = ____________</w:t>
      </w:r>
    </w:p>
    <w:p w:rsidR="0060665D" w:rsidRDefault="0060665D" w:rsidP="0060665D">
      <w:pPr>
        <w:pStyle w:val="NormalWeb"/>
      </w:pPr>
      <w:r>
        <w:t>        Buoyant force when both are submerged in water = ____________    </w:t>
      </w:r>
    </w:p>
    <w:p w:rsidR="0060665D" w:rsidRDefault="0060665D" w:rsidP="0060665D">
      <w:pPr>
        <w:pStyle w:val="NormalWeb"/>
      </w:pPr>
      <w:r>
        <w:t>        Buoyant force on the wooden block                    =_____________ </w:t>
      </w:r>
    </w:p>
    <w:p w:rsidR="0060665D" w:rsidRDefault="0060665D" w:rsidP="0060665D">
      <w:pPr>
        <w:pStyle w:val="NormalWeb"/>
      </w:pPr>
      <w:r>
        <w:t>        Volume of the wooden block                               = ____________</w:t>
      </w:r>
    </w:p>
    <w:p w:rsidR="0060665D" w:rsidRDefault="0060665D" w:rsidP="0060665D">
      <w:pPr>
        <w:pStyle w:val="NormalWeb"/>
      </w:pPr>
      <w:r>
        <w:t>    % Difference for volume (between</w:t>
      </w:r>
      <w:r w:rsidR="00AB54C4">
        <w:t xml:space="preserve"> </w:t>
      </w:r>
      <w:r>
        <w:t>1) and 5) above) = ___________</w:t>
      </w:r>
    </w:p>
    <w:tbl>
      <w:tblPr>
        <w:tblW w:w="5000" w:type="pct"/>
        <w:tblCellSpacing w:w="0" w:type="dxa"/>
        <w:tblCellMar>
          <w:left w:w="0" w:type="dxa"/>
          <w:right w:w="0" w:type="dxa"/>
        </w:tblCellMar>
        <w:tblLook w:val="04A0"/>
      </w:tblPr>
      <w:tblGrid>
        <w:gridCol w:w="825"/>
        <w:gridCol w:w="7815"/>
      </w:tblGrid>
      <w:tr w:rsidR="007B0F2F" w:rsidRPr="007B0F2F" w:rsidTr="007B0F2F">
        <w:trPr>
          <w:tblCellSpacing w:w="0" w:type="dxa"/>
        </w:trPr>
        <w:tc>
          <w:tcPr>
            <w:tcW w:w="825" w:type="dxa"/>
            <w:noWrap/>
            <w:hideMark/>
          </w:tcPr>
          <w:p w:rsidR="007B0F2F" w:rsidRPr="007B0F2F" w:rsidRDefault="007B0F2F" w:rsidP="007B0F2F">
            <w:pPr>
              <w:jc w:val="right"/>
            </w:pPr>
            <w:r>
              <w:t xml:space="preserve">P2. </w:t>
            </w:r>
            <w:r w:rsidRPr="007B0F2F">
              <w:t>40.  </w:t>
            </w:r>
          </w:p>
        </w:tc>
        <w:tc>
          <w:tcPr>
            <w:tcW w:w="5000" w:type="pct"/>
            <w:hideMark/>
          </w:tcPr>
          <w:p w:rsidR="007B0F2F" w:rsidRPr="007B0F2F" w:rsidRDefault="007B0F2F" w:rsidP="007B0F2F">
            <w:r w:rsidRPr="007B0F2F">
              <w:t xml:space="preserve">The density of ice </w:t>
            </w:r>
            <w:proofErr w:type="gramStart"/>
            <w:r w:rsidRPr="007B0F2F">
              <w:t xml:space="preserve">is </w:t>
            </w:r>
            <w:proofErr w:type="gramEnd"/>
            <w:r>
              <w:rPr>
                <w:noProof/>
              </w:rPr>
              <w:drawing>
                <wp:inline distT="0" distB="0" distL="0" distR="0">
                  <wp:extent cx="695325" cy="238125"/>
                  <wp:effectExtent l="19050" t="0" r="9525" b="0"/>
                  <wp:docPr id="4" name="Picture 4" descr="http://edugen.wileyplus.com/edugen/courses/crs6407/cutnell9780470879528/c11/math/math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gen.wileyplus.com/edugen/courses/crs6407/cutnell9780470879528/c11/math/math139.gif"/>
                          <pic:cNvPicPr>
                            <a:picLocks noChangeAspect="1" noChangeArrowheads="1"/>
                          </pic:cNvPicPr>
                        </pic:nvPicPr>
                        <pic:blipFill>
                          <a:blip r:embed="rId13" cstate="print"/>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Pr="007B0F2F">
              <w:t xml:space="preserve">, and the density of seawater is </w:t>
            </w:r>
            <w:r>
              <w:rPr>
                <w:noProof/>
              </w:rPr>
              <w:drawing>
                <wp:inline distT="0" distB="0" distL="0" distR="0">
                  <wp:extent cx="771525" cy="238125"/>
                  <wp:effectExtent l="19050" t="0" r="9525" b="0"/>
                  <wp:docPr id="1" name="Picture 5" descr="http://edugen.wileyplus.com/edugen/courses/crs6407/cutnell9780470879528/c11/math/math4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gen.wileyplus.com/edugen/courses/crs6407/cutnell9780470879528/c11/math/math488.gif"/>
                          <pic:cNvPicPr>
                            <a:picLocks noChangeAspect="1" noChangeArrowheads="1"/>
                          </pic:cNvPicPr>
                        </pic:nvPicPr>
                        <pic:blipFill>
                          <a:blip r:embed="rId14" cstate="print"/>
                          <a:srcRect/>
                          <a:stretch>
                            <a:fillRect/>
                          </a:stretch>
                        </pic:blipFill>
                        <pic:spPr bwMode="auto">
                          <a:xfrm>
                            <a:off x="0" y="0"/>
                            <a:ext cx="771525" cy="238125"/>
                          </a:xfrm>
                          <a:prstGeom prst="rect">
                            <a:avLst/>
                          </a:prstGeom>
                          <a:noFill/>
                          <a:ln w="9525">
                            <a:noFill/>
                            <a:miter lim="800000"/>
                            <a:headEnd/>
                            <a:tailEnd/>
                          </a:ln>
                        </pic:spPr>
                      </pic:pic>
                    </a:graphicData>
                  </a:graphic>
                </wp:inline>
              </w:drawing>
            </w:r>
            <w:r w:rsidRPr="007B0F2F">
              <w:t xml:space="preserve">. A swimming polar bear climbs onto a piece of floating ice that has a volume </w:t>
            </w:r>
            <w:proofErr w:type="gramStart"/>
            <w:r w:rsidRPr="007B0F2F">
              <w:t xml:space="preserve">of </w:t>
            </w:r>
            <w:proofErr w:type="gramEnd"/>
            <w:r>
              <w:rPr>
                <w:noProof/>
              </w:rPr>
              <w:drawing>
                <wp:inline distT="0" distB="0" distL="0" distR="0">
                  <wp:extent cx="400050" cy="200025"/>
                  <wp:effectExtent l="19050" t="0" r="0" b="0"/>
                  <wp:docPr id="6" name="Picture 6" descr="http://edugen.wileyplus.com/edugen/courses/crs6407/cutnell9780470879528/c11/math/math6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en.wileyplus.com/edugen/courses/crs6407/cutnell9780470879528/c11/math/math623.gif"/>
                          <pic:cNvPicPr>
                            <a:picLocks noChangeAspect="1" noChangeArrowheads="1"/>
                          </pic:cNvPicPr>
                        </pic:nvPicPr>
                        <pic:blipFill>
                          <a:blip r:embed="rId15"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7B0F2F">
              <w:t>. What is the weight of the heaviest bear that the ice can support without sinking completely beneath the water?</w:t>
            </w:r>
          </w:p>
        </w:tc>
      </w:tr>
    </w:tbl>
    <w:p w:rsidR="001C38DB" w:rsidRPr="001C38DB" w:rsidRDefault="001C38DB" w:rsidP="001C38DB">
      <w:pPr>
        <w:rPr>
          <w:color w:val="000000"/>
        </w:rPr>
      </w:pPr>
    </w:p>
    <w:p w:rsidR="004116C5" w:rsidRDefault="004116C5">
      <w:pPr>
        <w:rPr>
          <w:u w:val="single"/>
        </w:rPr>
      </w:pPr>
      <w:r>
        <w:rPr>
          <w:u w:val="single"/>
        </w:rPr>
        <w:br w:type="page"/>
      </w:r>
    </w:p>
    <w:p w:rsidR="0060665D" w:rsidRDefault="0060665D" w:rsidP="0060665D">
      <w:pPr>
        <w:pStyle w:val="NormalWeb"/>
      </w:pPr>
      <w:r>
        <w:rPr>
          <w:u w:val="single"/>
        </w:rPr>
        <w:lastRenderedPageBreak/>
        <w:t>Density of a liquid</w:t>
      </w:r>
    </w:p>
    <w:p w:rsidR="0060665D" w:rsidRDefault="0060665D" w:rsidP="0060665D">
      <w:pPr>
        <w:pStyle w:val="NormalWeb"/>
      </w:pPr>
      <w:r>
        <w:t>1) Use a hydrometer and measure the density of water and CuSo</w:t>
      </w:r>
      <w:r>
        <w:rPr>
          <w:vertAlign w:val="subscript"/>
        </w:rPr>
        <w:t>4</w:t>
      </w:r>
      <w:r>
        <w:t xml:space="preserve"> solution.</w:t>
      </w:r>
    </w:p>
    <w:p w:rsidR="0060665D" w:rsidRDefault="0060665D" w:rsidP="0060665D">
      <w:pPr>
        <w:pStyle w:val="NormalWeb"/>
      </w:pPr>
      <w:r>
        <w:t>    Density of water = ____________    Density of CuSo</w:t>
      </w:r>
      <w:r>
        <w:rPr>
          <w:vertAlign w:val="subscript"/>
        </w:rPr>
        <w:t>4</w:t>
      </w:r>
      <w:r>
        <w:t xml:space="preserve"> solution = ______________</w:t>
      </w:r>
    </w:p>
    <w:p w:rsidR="0060665D" w:rsidRDefault="0060665D" w:rsidP="0060665D">
      <w:pPr>
        <w:pStyle w:val="NormalWeb"/>
      </w:pPr>
      <w:r>
        <w:t>2) Use the lead-sinker and find the buoyant force in water and in CuSo</w:t>
      </w:r>
      <w:r>
        <w:rPr>
          <w:vertAlign w:val="subscript"/>
        </w:rPr>
        <w:t>4</w:t>
      </w:r>
      <w:r>
        <w:t xml:space="preserve"> solution.</w:t>
      </w:r>
    </w:p>
    <w:p w:rsidR="0060665D" w:rsidRDefault="0060665D" w:rsidP="0060665D">
      <w:pPr>
        <w:pStyle w:val="NormalWeb"/>
      </w:pPr>
      <w:r>
        <w:t>3) Determine the density of CuSo</w:t>
      </w:r>
      <w:r>
        <w:rPr>
          <w:vertAlign w:val="subscript"/>
        </w:rPr>
        <w:t>4</w:t>
      </w:r>
      <w:r>
        <w:t xml:space="preserve"> solution.</w:t>
      </w:r>
    </w:p>
    <w:p w:rsidR="0060665D" w:rsidRDefault="0060665D" w:rsidP="0060665D">
      <w:pPr>
        <w:pStyle w:val="NormalWeb"/>
      </w:pPr>
      <w:r>
        <w:t>Buoyant force in water                 = ____________ </w:t>
      </w:r>
    </w:p>
    <w:p w:rsidR="0060665D" w:rsidRDefault="0060665D" w:rsidP="0060665D">
      <w:pPr>
        <w:pStyle w:val="NormalWeb"/>
      </w:pPr>
      <w:r>
        <w:t>Buoyant force in CuSo</w:t>
      </w:r>
      <w:r>
        <w:rPr>
          <w:vertAlign w:val="subscript"/>
        </w:rPr>
        <w:t>4</w:t>
      </w:r>
      <w:r>
        <w:t xml:space="preserve"> solution   = ____________</w:t>
      </w:r>
    </w:p>
    <w:p w:rsidR="0060665D" w:rsidRDefault="0060665D" w:rsidP="0060665D">
      <w:pPr>
        <w:pStyle w:val="NormalWeb"/>
      </w:pPr>
      <w:r>
        <w:t>    Use Archimedes' principle and deduce:</w:t>
      </w:r>
    </w:p>
    <w:p w:rsidR="0060665D" w:rsidRDefault="0060665D" w:rsidP="0060665D">
      <w:pPr>
        <w:pStyle w:val="NormalWeb"/>
      </w:pPr>
      <w:r>
        <w:t>    Mass of displaced water = ____________</w:t>
      </w:r>
    </w:p>
    <w:p w:rsidR="0060665D" w:rsidRDefault="0060665D" w:rsidP="0060665D">
      <w:pPr>
        <w:pStyle w:val="NormalWeb"/>
      </w:pPr>
      <w:r>
        <w:t>    Volume of displaced water = ___________</w:t>
      </w:r>
    </w:p>
    <w:p w:rsidR="0060665D" w:rsidRDefault="0060665D" w:rsidP="0060665D">
      <w:pPr>
        <w:pStyle w:val="NormalWeb"/>
      </w:pPr>
      <w:r>
        <w:t>    Volume of displaced CuSo</w:t>
      </w:r>
      <w:r>
        <w:rPr>
          <w:vertAlign w:val="subscript"/>
        </w:rPr>
        <w:t>4</w:t>
      </w:r>
      <w:r>
        <w:t xml:space="preserve"> solution = ___________</w:t>
      </w:r>
    </w:p>
    <w:p w:rsidR="0060665D" w:rsidRDefault="0060665D" w:rsidP="0060665D">
      <w:pPr>
        <w:pStyle w:val="NormalWeb"/>
      </w:pPr>
      <w:r>
        <w:t>    Mass of displaced CuSo</w:t>
      </w:r>
      <w:r>
        <w:rPr>
          <w:vertAlign w:val="subscript"/>
        </w:rPr>
        <w:t>4</w:t>
      </w:r>
      <w:r>
        <w:t xml:space="preserve"> solution    = ___________</w:t>
      </w:r>
    </w:p>
    <w:p w:rsidR="0060665D" w:rsidRDefault="0060665D" w:rsidP="0060665D">
      <w:pPr>
        <w:pStyle w:val="NormalWeb"/>
      </w:pPr>
      <w:r>
        <w:t>    Density of CuSo</w:t>
      </w:r>
      <w:r>
        <w:rPr>
          <w:vertAlign w:val="subscript"/>
        </w:rPr>
        <w:t>4</w:t>
      </w:r>
      <w:r>
        <w:t xml:space="preserve"> solution               = ___________</w:t>
      </w:r>
    </w:p>
    <w:p w:rsidR="0060665D" w:rsidRDefault="0060665D" w:rsidP="0060665D">
      <w:pPr>
        <w:pStyle w:val="NormalWeb"/>
      </w:pPr>
      <w:r>
        <w:t>    % Difference for density of CuSo</w:t>
      </w:r>
      <w:r>
        <w:rPr>
          <w:vertAlign w:val="subscript"/>
        </w:rPr>
        <w:t>4</w:t>
      </w:r>
      <w:r>
        <w:t xml:space="preserve"> solution (between 1) and 3)) = ____________ </w:t>
      </w:r>
    </w:p>
    <w:p w:rsidR="00697402" w:rsidRPr="001C38DB" w:rsidRDefault="004003BC" w:rsidP="00697402">
      <w:pPr>
        <w:pStyle w:val="NormalWeb"/>
        <w:rPr>
          <w:color w:val="000000"/>
        </w:rPr>
      </w:pPr>
      <w:r>
        <w:rPr>
          <w:color w:val="000000"/>
        </w:rPr>
        <w:t xml:space="preserve">Overall </w:t>
      </w:r>
      <w:r w:rsidR="001C38DB" w:rsidRPr="001C38DB">
        <w:rPr>
          <w:color w:val="000000"/>
        </w:rPr>
        <w:t>Conclusion:</w:t>
      </w:r>
      <w:r w:rsidR="00697402" w:rsidRPr="001C38DB">
        <w:rPr>
          <w:color w:val="000000"/>
        </w:rPr>
        <w:br/>
      </w:r>
    </w:p>
    <w:p w:rsidR="0060665D" w:rsidRDefault="0060665D" w:rsidP="0060665D">
      <w:pPr>
        <w:pStyle w:val="NormalWeb"/>
      </w:pPr>
      <w:r>
        <w:t> </w:t>
      </w:r>
    </w:p>
    <w:p w:rsidR="0060665D" w:rsidRDefault="0060665D" w:rsidP="0060665D">
      <w:pPr>
        <w:pStyle w:val="NormalWeb"/>
      </w:pPr>
      <w:r>
        <w:t xml:space="preserve">  </w:t>
      </w:r>
    </w:p>
    <w:p w:rsidR="0060665D" w:rsidRDefault="0060665D" w:rsidP="0060665D">
      <w:pPr>
        <w:pStyle w:val="NormalWeb"/>
      </w:pPr>
      <w:r>
        <w:t xml:space="preserve">  </w:t>
      </w:r>
    </w:p>
    <w:p w:rsidR="0060665D" w:rsidRDefault="0060665D" w:rsidP="0060665D">
      <w:pPr>
        <w:pStyle w:val="NormalWeb"/>
      </w:pPr>
      <w:r>
        <w:t> </w:t>
      </w:r>
    </w:p>
    <w:p w:rsidR="0060665D" w:rsidRDefault="0060665D" w:rsidP="0060665D">
      <w:pPr>
        <w:pStyle w:val="NormalWeb"/>
      </w:pPr>
      <w:r>
        <w:t> </w:t>
      </w:r>
    </w:p>
    <w:p w:rsidR="003F4D88" w:rsidRDefault="003F4D88"/>
    <w:sectPr w:rsidR="003F4D88" w:rsidSect="00081952">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BB" w:rsidRDefault="000A7ABB" w:rsidP="006C206B">
      <w:r>
        <w:separator/>
      </w:r>
    </w:p>
  </w:endnote>
  <w:endnote w:type="continuationSeparator" w:id="0">
    <w:p w:rsidR="000A7ABB" w:rsidRDefault="000A7ABB" w:rsidP="006C2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854673">
    <w:pPr>
      <w:pStyle w:val="Footer"/>
      <w:jc w:val="right"/>
    </w:pPr>
    <w:r>
      <w:fldChar w:fldCharType="begin"/>
    </w:r>
    <w:r w:rsidR="005E0BEC">
      <w:instrText xml:space="preserve"> PAGE   \* MERGEFORMAT </w:instrText>
    </w:r>
    <w:r>
      <w:fldChar w:fldCharType="separate"/>
    </w:r>
    <w:r w:rsidR="007B0F2F">
      <w:rPr>
        <w:noProof/>
      </w:rPr>
      <w:t>1</w:t>
    </w:r>
    <w:r>
      <w:rPr>
        <w:noProof/>
      </w:rPr>
      <w:fldChar w:fldCharType="end"/>
    </w:r>
  </w:p>
  <w:p w:rsidR="006C206B" w:rsidRDefault="006C2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BB" w:rsidRDefault="000A7ABB" w:rsidP="006C206B">
      <w:r>
        <w:separator/>
      </w:r>
    </w:p>
  </w:footnote>
  <w:footnote w:type="continuationSeparator" w:id="0">
    <w:p w:rsidR="000A7ABB" w:rsidRDefault="000A7ABB" w:rsidP="006C2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6B" w:rsidRDefault="006C2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6362A"/>
    <w:rsid w:val="000038B4"/>
    <w:rsid w:val="000479EC"/>
    <w:rsid w:val="00081952"/>
    <w:rsid w:val="000860DD"/>
    <w:rsid w:val="000A7ABB"/>
    <w:rsid w:val="000F3696"/>
    <w:rsid w:val="00184DEB"/>
    <w:rsid w:val="001C38DB"/>
    <w:rsid w:val="001E240F"/>
    <w:rsid w:val="001F6CC4"/>
    <w:rsid w:val="00212600"/>
    <w:rsid w:val="00213100"/>
    <w:rsid w:val="002669EE"/>
    <w:rsid w:val="002705CD"/>
    <w:rsid w:val="002753AB"/>
    <w:rsid w:val="002916D1"/>
    <w:rsid w:val="0032144A"/>
    <w:rsid w:val="00331BB4"/>
    <w:rsid w:val="003F2C4F"/>
    <w:rsid w:val="003F4D88"/>
    <w:rsid w:val="004003BC"/>
    <w:rsid w:val="004116C5"/>
    <w:rsid w:val="00544AD8"/>
    <w:rsid w:val="00595513"/>
    <w:rsid w:val="005B6DF6"/>
    <w:rsid w:val="005C6BCE"/>
    <w:rsid w:val="005D00C0"/>
    <w:rsid w:val="005E0BEC"/>
    <w:rsid w:val="005F2D4C"/>
    <w:rsid w:val="0060665D"/>
    <w:rsid w:val="00606715"/>
    <w:rsid w:val="006971B0"/>
    <w:rsid w:val="00697402"/>
    <w:rsid w:val="006C206B"/>
    <w:rsid w:val="006F5EA0"/>
    <w:rsid w:val="007B0F2F"/>
    <w:rsid w:val="00854673"/>
    <w:rsid w:val="00902257"/>
    <w:rsid w:val="00992AA1"/>
    <w:rsid w:val="009E04C7"/>
    <w:rsid w:val="009F3844"/>
    <w:rsid w:val="00A45D48"/>
    <w:rsid w:val="00A47297"/>
    <w:rsid w:val="00A6471E"/>
    <w:rsid w:val="00AB4911"/>
    <w:rsid w:val="00AB54C4"/>
    <w:rsid w:val="00AE6940"/>
    <w:rsid w:val="00B21BE2"/>
    <w:rsid w:val="00B6362A"/>
    <w:rsid w:val="00B76686"/>
    <w:rsid w:val="00BB7C5C"/>
    <w:rsid w:val="00C003D6"/>
    <w:rsid w:val="00C221FA"/>
    <w:rsid w:val="00C41691"/>
    <w:rsid w:val="00DD0B6B"/>
    <w:rsid w:val="00E34BD2"/>
    <w:rsid w:val="00E87FFA"/>
    <w:rsid w:val="00E95175"/>
    <w:rsid w:val="00F43A94"/>
    <w:rsid w:val="00F8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0665D"/>
    <w:pPr>
      <w:spacing w:before="100" w:beforeAutospacing="1" w:after="100" w:afterAutospacing="1"/>
    </w:pPr>
  </w:style>
  <w:style w:type="character" w:styleId="Hyperlink">
    <w:name w:val="Hyperlink"/>
    <w:rsid w:val="0060665D"/>
    <w:rPr>
      <w:color w:val="0000FF"/>
      <w:u w:val="single"/>
    </w:rPr>
  </w:style>
  <w:style w:type="character" w:styleId="FollowedHyperlink">
    <w:name w:val="FollowedHyperlink"/>
    <w:rsid w:val="0060665D"/>
    <w:rPr>
      <w:color w:val="800080"/>
      <w:u w:val="single"/>
    </w:rPr>
  </w:style>
  <w:style w:type="character" w:customStyle="1" w:styleId="keyword1">
    <w:name w:val="keyword1"/>
    <w:rsid w:val="00697402"/>
    <w:rPr>
      <w:strike w:val="0"/>
      <w:dstrike w:val="0"/>
      <w:color w:val="008000"/>
      <w:u w:val="none"/>
      <w:effect w:val="none"/>
    </w:rPr>
  </w:style>
  <w:style w:type="character" w:styleId="PlaceholderText">
    <w:name w:val="Placeholder Text"/>
    <w:uiPriority w:val="99"/>
    <w:semiHidden/>
    <w:rsid w:val="002705CD"/>
    <w:rPr>
      <w:color w:val="808080"/>
    </w:rPr>
  </w:style>
  <w:style w:type="paragraph" w:styleId="BalloonText">
    <w:name w:val="Balloon Text"/>
    <w:basedOn w:val="Normal"/>
    <w:link w:val="BalloonTextChar"/>
    <w:uiPriority w:val="99"/>
    <w:semiHidden/>
    <w:unhideWhenUsed/>
    <w:rsid w:val="002705CD"/>
    <w:rPr>
      <w:rFonts w:ascii="Tahoma" w:hAnsi="Tahoma"/>
      <w:sz w:val="16"/>
      <w:szCs w:val="16"/>
    </w:rPr>
  </w:style>
  <w:style w:type="character" w:customStyle="1" w:styleId="BalloonTextChar">
    <w:name w:val="Balloon Text Char"/>
    <w:link w:val="BalloonText"/>
    <w:uiPriority w:val="99"/>
    <w:semiHidden/>
    <w:rsid w:val="002705CD"/>
    <w:rPr>
      <w:rFonts w:ascii="Tahoma" w:hAnsi="Tahoma" w:cs="Tahoma"/>
      <w:sz w:val="16"/>
      <w:szCs w:val="16"/>
    </w:rPr>
  </w:style>
  <w:style w:type="character" w:customStyle="1" w:styleId="problem-number-11">
    <w:name w:val="problem-number-11"/>
    <w:rsid w:val="005D00C0"/>
    <w:rPr>
      <w:b/>
      <w:bCs/>
      <w:color w:val="DC661C"/>
    </w:rPr>
  </w:style>
  <w:style w:type="paragraph" w:styleId="z-TopofForm">
    <w:name w:val="HTML Top of Form"/>
    <w:basedOn w:val="Normal"/>
    <w:next w:val="Normal"/>
    <w:link w:val="z-TopofFormChar"/>
    <w:hidden/>
    <w:uiPriority w:val="99"/>
    <w:semiHidden/>
    <w:unhideWhenUsed/>
    <w:rsid w:val="005D00C0"/>
    <w:pPr>
      <w:pBdr>
        <w:bottom w:val="single" w:sz="6" w:space="1" w:color="auto"/>
      </w:pBdr>
      <w:jc w:val="center"/>
    </w:pPr>
    <w:rPr>
      <w:rFonts w:ascii="Arial" w:hAnsi="Arial"/>
      <w:vanish/>
      <w:color w:val="000000"/>
      <w:sz w:val="16"/>
      <w:szCs w:val="16"/>
    </w:rPr>
  </w:style>
  <w:style w:type="character" w:customStyle="1" w:styleId="z-TopofFormChar">
    <w:name w:val="z-Top of Form Char"/>
    <w:link w:val="z-TopofForm"/>
    <w:uiPriority w:val="99"/>
    <w:semiHidden/>
    <w:rsid w:val="005D00C0"/>
    <w:rPr>
      <w:rFonts w:ascii="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5D00C0"/>
    <w:pPr>
      <w:pBdr>
        <w:top w:val="single" w:sz="6" w:space="1" w:color="auto"/>
      </w:pBdr>
      <w:jc w:val="center"/>
    </w:pPr>
    <w:rPr>
      <w:rFonts w:ascii="Arial" w:hAnsi="Arial"/>
      <w:vanish/>
      <w:color w:val="000000"/>
      <w:sz w:val="16"/>
      <w:szCs w:val="16"/>
    </w:rPr>
  </w:style>
  <w:style w:type="character" w:customStyle="1" w:styleId="z-BottomofFormChar">
    <w:name w:val="z-Bottom of Form Char"/>
    <w:link w:val="z-BottomofForm"/>
    <w:uiPriority w:val="99"/>
    <w:semiHidden/>
    <w:rsid w:val="005D00C0"/>
    <w:rPr>
      <w:rFonts w:ascii="Arial" w:hAnsi="Arial" w:cs="Arial"/>
      <w:vanish/>
      <w:color w:val="000000"/>
      <w:sz w:val="16"/>
      <w:szCs w:val="16"/>
    </w:rPr>
  </w:style>
  <w:style w:type="table" w:styleId="TableGrid">
    <w:name w:val="Table Grid"/>
    <w:basedOn w:val="TableNormal"/>
    <w:uiPriority w:val="59"/>
    <w:rsid w:val="001F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206B"/>
    <w:pPr>
      <w:tabs>
        <w:tab w:val="center" w:pos="4680"/>
        <w:tab w:val="right" w:pos="9360"/>
      </w:tabs>
    </w:pPr>
  </w:style>
  <w:style w:type="character" w:customStyle="1" w:styleId="HeaderChar">
    <w:name w:val="Header Char"/>
    <w:basedOn w:val="DefaultParagraphFont"/>
    <w:link w:val="Header"/>
    <w:uiPriority w:val="99"/>
    <w:semiHidden/>
    <w:rsid w:val="006C206B"/>
    <w:rPr>
      <w:sz w:val="24"/>
      <w:szCs w:val="24"/>
    </w:rPr>
  </w:style>
  <w:style w:type="paragraph" w:styleId="Footer">
    <w:name w:val="footer"/>
    <w:basedOn w:val="Normal"/>
    <w:link w:val="FooterChar"/>
    <w:uiPriority w:val="99"/>
    <w:unhideWhenUsed/>
    <w:rsid w:val="006C206B"/>
    <w:pPr>
      <w:tabs>
        <w:tab w:val="center" w:pos="4680"/>
        <w:tab w:val="right" w:pos="9360"/>
      </w:tabs>
    </w:pPr>
  </w:style>
  <w:style w:type="character" w:customStyle="1" w:styleId="FooterChar">
    <w:name w:val="Footer Char"/>
    <w:basedOn w:val="DefaultParagraphFont"/>
    <w:link w:val="Footer"/>
    <w:uiPriority w:val="99"/>
    <w:rsid w:val="006C206B"/>
    <w:rPr>
      <w:sz w:val="24"/>
      <w:szCs w:val="24"/>
    </w:rPr>
  </w:style>
  <w:style w:type="character" w:customStyle="1" w:styleId="exercise-number">
    <w:name w:val="exercise-number"/>
    <w:basedOn w:val="DefaultParagraphFont"/>
    <w:rsid w:val="007B0F2F"/>
  </w:style>
</w:styles>
</file>

<file path=word/webSettings.xml><?xml version="1.0" encoding="utf-8"?>
<w:webSettings xmlns:r="http://schemas.openxmlformats.org/officeDocument/2006/relationships" xmlns:w="http://schemas.openxmlformats.org/wordprocessingml/2006/main">
  <w:divs>
    <w:div w:id="1318655366">
      <w:bodyDiv w:val="1"/>
      <w:marLeft w:val="0"/>
      <w:marRight w:val="0"/>
      <w:marTop w:val="0"/>
      <w:marBottom w:val="0"/>
      <w:divBdr>
        <w:top w:val="none" w:sz="0" w:space="0" w:color="auto"/>
        <w:left w:val="none" w:sz="0" w:space="0" w:color="auto"/>
        <w:bottom w:val="none" w:sz="0" w:space="0" w:color="auto"/>
        <w:right w:val="none" w:sz="0" w:space="0" w:color="auto"/>
      </w:divBdr>
    </w:div>
    <w:div w:id="13455499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73448025">
          <w:marLeft w:val="0"/>
          <w:marRight w:val="0"/>
          <w:marTop w:val="0"/>
          <w:marBottom w:val="0"/>
          <w:divBdr>
            <w:top w:val="none" w:sz="0" w:space="0" w:color="auto"/>
            <w:left w:val="none" w:sz="0" w:space="0" w:color="auto"/>
            <w:bottom w:val="none" w:sz="0" w:space="0" w:color="auto"/>
            <w:right w:val="none" w:sz="0" w:space="0" w:color="auto"/>
          </w:divBdr>
        </w:div>
      </w:divsChild>
    </w:div>
    <w:div w:id="16368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028842">
          <w:marLeft w:val="0"/>
          <w:marRight w:val="0"/>
          <w:marTop w:val="0"/>
          <w:marBottom w:val="0"/>
          <w:divBdr>
            <w:top w:val="none" w:sz="0" w:space="0" w:color="auto"/>
            <w:left w:val="none" w:sz="0" w:space="0" w:color="auto"/>
            <w:bottom w:val="none" w:sz="0" w:space="0" w:color="auto"/>
            <w:right w:val="none" w:sz="0" w:space="0" w:color="auto"/>
          </w:divBdr>
          <w:divsChild>
            <w:div w:id="107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641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59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watch?v=eQsmq3Hu9HA" TargetMode="External"/><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6E98-6CAA-41DD-9A0D-BE3A2E4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786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Name:_______________________________Date:___________Time:____________</vt:lpstr>
    </vt:vector>
  </TitlesOfParts>
  <Company>Winthrop University</Company>
  <LinksUpToDate>false</LinksUpToDate>
  <CharactersWithSpaces>5086</CharactersWithSpaces>
  <SharedDoc>false</SharedDoc>
  <HLinks>
    <vt:vector size="6" baseType="variant">
      <vt:variant>
        <vt:i4>5898253</vt:i4>
      </vt:variant>
      <vt:variant>
        <vt:i4>0</vt:i4>
      </vt:variant>
      <vt:variant>
        <vt:i4>0</vt:i4>
      </vt:variant>
      <vt:variant>
        <vt:i4>5</vt:i4>
      </vt:variant>
      <vt:variant>
        <vt:lpwstr>http://physics.weber.edu/carroll/archimedes/principle.htm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Name:_______________________________Date:___________Time:____________</dc:title>
  <dc:subject/>
  <dc:creator>mahesp</dc:creator>
  <cp:keywords/>
  <cp:lastModifiedBy>mahes</cp:lastModifiedBy>
  <cp:revision>4</cp:revision>
  <cp:lastPrinted>2012-11-01T15:40:00Z</cp:lastPrinted>
  <dcterms:created xsi:type="dcterms:W3CDTF">2014-11-05T19:53:00Z</dcterms:created>
  <dcterms:modified xsi:type="dcterms:W3CDTF">2014-11-06T16:41:00Z</dcterms:modified>
</cp:coreProperties>
</file>