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3EA" w:rsidRDefault="008128B1" w:rsidP="00EE5117">
      <w:pPr>
        <w:pStyle w:val="Heading1"/>
        <w:ind w:firstLine="0"/>
        <w:jc w:val="both"/>
        <w:rPr>
          <w:rFonts w:ascii="Times New Roman" w:hAnsi="Times New Roman"/>
          <w:sz w:val="32"/>
        </w:rPr>
      </w:pPr>
      <w:r w:rsidRPr="0052399A">
        <w:rPr>
          <w:rFonts w:ascii="Times New Roman" w:hAnsi="Times New Roman"/>
          <w:sz w:val="32"/>
        </w:rPr>
        <w:t>TLC Analysis of Analgesics</w:t>
      </w:r>
    </w:p>
    <w:p w:rsidR="00EE5117" w:rsidRDefault="00EE5117" w:rsidP="00EE5117">
      <w:pPr>
        <w:ind w:firstLine="720"/>
        <w:jc w:val="both"/>
        <w:rPr>
          <w:rFonts w:ascii="Times New Roman" w:hAnsi="Times New Roman"/>
        </w:rPr>
      </w:pPr>
    </w:p>
    <w:p w:rsidR="004263B1" w:rsidRPr="0052399A" w:rsidRDefault="004263B1" w:rsidP="00EE5117">
      <w:pPr>
        <w:ind w:firstLine="720"/>
        <w:jc w:val="both"/>
        <w:rPr>
          <w:rFonts w:ascii="Times New Roman" w:hAnsi="Times New Roman"/>
        </w:rPr>
      </w:pPr>
      <w:r w:rsidRPr="0052399A">
        <w:rPr>
          <w:rFonts w:ascii="Times New Roman" w:hAnsi="Times New Roman"/>
        </w:rPr>
        <w:t xml:space="preserve">Thin Layer Chromatography (TLC) is a very common and versatile analysis technique. TLC can be used to check the progress of a reaction, to determine the purity of a compound and even aid in the identification of a compound or mixture. In this experiment you will use TLC to identify the active ingredients in some commercial analgesics. </w:t>
      </w:r>
      <w:r w:rsidR="00DE59AD" w:rsidRPr="0052399A">
        <w:rPr>
          <w:rFonts w:ascii="Times New Roman" w:hAnsi="Times New Roman"/>
        </w:rPr>
        <w:t>The commercial analgesics will be composed of one or more of the following ingredients:</w:t>
      </w:r>
    </w:p>
    <w:p w:rsidR="00533EBE" w:rsidRPr="003312B7" w:rsidRDefault="006274A2" w:rsidP="00DE59AD">
      <w:pPr>
        <w:pStyle w:val="Body"/>
        <w:jc w:val="center"/>
        <w:rPr>
          <w:rFonts w:ascii="Times New Roman" w:hAnsi="Times New Roma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75pt;height:129pt">
            <v:imagedata r:id="rId8" o:title=""/>
          </v:shape>
        </w:pict>
      </w:r>
    </w:p>
    <w:p w:rsidR="00533EBE" w:rsidRPr="0052399A" w:rsidRDefault="00533EBE" w:rsidP="000063C7">
      <w:pPr>
        <w:pStyle w:val="Body"/>
        <w:rPr>
          <w:rFonts w:ascii="Times New Roman" w:hAnsi="Times New Roman"/>
        </w:rPr>
      </w:pPr>
    </w:p>
    <w:p w:rsidR="00307A5B" w:rsidRPr="007563DF" w:rsidRDefault="00307A5B" w:rsidP="00307A5B">
      <w:pPr>
        <w:pStyle w:val="Body"/>
        <w:spacing w:line="360" w:lineRule="auto"/>
        <w:jc w:val="both"/>
        <w:rPr>
          <w:rFonts w:ascii="Times New Roman" w:hAnsi="Times New Roman"/>
          <w:b/>
        </w:rPr>
      </w:pPr>
      <w:r>
        <w:rPr>
          <w:rFonts w:ascii="Times New Roman" w:hAnsi="Times New Roman"/>
          <w:b/>
        </w:rPr>
        <w:t>Required Reading (</w:t>
      </w:r>
      <w:proofErr w:type="spellStart"/>
      <w:r>
        <w:rPr>
          <w:rFonts w:ascii="Times New Roman" w:hAnsi="Times New Roman"/>
          <w:b/>
        </w:rPr>
        <w:t>Padias</w:t>
      </w:r>
      <w:proofErr w:type="spellEnd"/>
      <w:r>
        <w:rPr>
          <w:rFonts w:ascii="Times New Roman" w:hAnsi="Times New Roman"/>
          <w:b/>
        </w:rPr>
        <w:t>):</w:t>
      </w:r>
    </w:p>
    <w:tbl>
      <w:tblPr>
        <w:tblW w:w="0" w:type="auto"/>
        <w:jc w:val="center"/>
        <w:tblLook w:val="04A0" w:firstRow="1" w:lastRow="0" w:firstColumn="1" w:lastColumn="0" w:noHBand="0" w:noVBand="1"/>
      </w:tblPr>
      <w:tblGrid>
        <w:gridCol w:w="2646"/>
        <w:gridCol w:w="1962"/>
        <w:gridCol w:w="2304"/>
      </w:tblGrid>
      <w:tr w:rsidR="00307A5B" w:rsidRPr="007563DF" w:rsidTr="00267E11">
        <w:trPr>
          <w:trHeight w:val="216"/>
          <w:jc w:val="center"/>
        </w:trPr>
        <w:tc>
          <w:tcPr>
            <w:tcW w:w="2646" w:type="dxa"/>
            <w:shd w:val="clear" w:color="auto" w:fill="auto"/>
            <w:vAlign w:val="center"/>
          </w:tcPr>
          <w:p w:rsidR="00307A5B" w:rsidRPr="002C0210" w:rsidRDefault="00307A5B" w:rsidP="00267E11">
            <w:pPr>
              <w:jc w:val="center"/>
              <w:rPr>
                <w:rFonts w:ascii="Times New Roman" w:hAnsi="Times New Roman"/>
                <w:b/>
                <w:sz w:val="20"/>
                <w:u w:val="single"/>
              </w:rPr>
            </w:pPr>
            <w:r w:rsidRPr="002C0210">
              <w:rPr>
                <w:rFonts w:ascii="Times New Roman" w:hAnsi="Times New Roman"/>
                <w:b/>
                <w:sz w:val="20"/>
                <w:u w:val="single"/>
              </w:rPr>
              <w:t>Topic</w:t>
            </w:r>
          </w:p>
        </w:tc>
        <w:tc>
          <w:tcPr>
            <w:tcW w:w="1962" w:type="dxa"/>
            <w:shd w:val="clear" w:color="auto" w:fill="auto"/>
            <w:vAlign w:val="center"/>
          </w:tcPr>
          <w:p w:rsidR="00307A5B" w:rsidRPr="002C0210" w:rsidRDefault="00307A5B" w:rsidP="00267E11">
            <w:pPr>
              <w:jc w:val="center"/>
              <w:rPr>
                <w:rFonts w:ascii="Times New Roman" w:hAnsi="Times New Roman"/>
                <w:b/>
                <w:sz w:val="20"/>
                <w:u w:val="single"/>
              </w:rPr>
            </w:pPr>
            <w:r w:rsidRPr="002C0210">
              <w:rPr>
                <w:rFonts w:ascii="Times New Roman" w:hAnsi="Times New Roman"/>
                <w:b/>
                <w:sz w:val="20"/>
                <w:u w:val="single"/>
              </w:rPr>
              <w:t>2</w:t>
            </w:r>
            <w:r w:rsidRPr="002C0210">
              <w:rPr>
                <w:rFonts w:ascii="Times New Roman" w:hAnsi="Times New Roman"/>
                <w:b/>
                <w:sz w:val="20"/>
                <w:u w:val="single"/>
                <w:vertAlign w:val="superscript"/>
              </w:rPr>
              <w:t>nd</w:t>
            </w:r>
            <w:r w:rsidRPr="002C0210">
              <w:rPr>
                <w:rFonts w:ascii="Times New Roman" w:hAnsi="Times New Roman"/>
                <w:b/>
                <w:sz w:val="20"/>
                <w:u w:val="single"/>
              </w:rPr>
              <w:t xml:space="preserve"> Edition</w:t>
            </w:r>
          </w:p>
        </w:tc>
        <w:tc>
          <w:tcPr>
            <w:tcW w:w="2304" w:type="dxa"/>
            <w:shd w:val="clear" w:color="auto" w:fill="auto"/>
            <w:vAlign w:val="center"/>
          </w:tcPr>
          <w:p w:rsidR="00307A5B" w:rsidRPr="002C0210" w:rsidRDefault="00307A5B" w:rsidP="00267E11">
            <w:pPr>
              <w:jc w:val="center"/>
              <w:rPr>
                <w:rFonts w:ascii="Times New Roman" w:hAnsi="Times New Roman"/>
                <w:b/>
                <w:sz w:val="20"/>
                <w:u w:val="single"/>
              </w:rPr>
            </w:pPr>
            <w:r w:rsidRPr="002C0210">
              <w:rPr>
                <w:rFonts w:ascii="Times New Roman" w:hAnsi="Times New Roman"/>
                <w:b/>
                <w:sz w:val="20"/>
                <w:u w:val="single"/>
              </w:rPr>
              <w:t>3</w:t>
            </w:r>
            <w:r w:rsidRPr="002C0210">
              <w:rPr>
                <w:rFonts w:ascii="Times New Roman" w:hAnsi="Times New Roman"/>
                <w:b/>
                <w:sz w:val="20"/>
                <w:u w:val="single"/>
                <w:vertAlign w:val="superscript"/>
              </w:rPr>
              <w:t>rd</w:t>
            </w:r>
            <w:r w:rsidRPr="002C0210">
              <w:rPr>
                <w:rFonts w:ascii="Times New Roman" w:hAnsi="Times New Roman"/>
                <w:b/>
                <w:sz w:val="20"/>
                <w:u w:val="single"/>
              </w:rPr>
              <w:t xml:space="preserve"> Edition</w:t>
            </w:r>
          </w:p>
        </w:tc>
      </w:tr>
      <w:tr w:rsidR="00307A5B" w:rsidRPr="007563DF" w:rsidTr="00267E11">
        <w:trPr>
          <w:trHeight w:val="216"/>
          <w:jc w:val="center"/>
        </w:trPr>
        <w:tc>
          <w:tcPr>
            <w:tcW w:w="2646" w:type="dxa"/>
            <w:shd w:val="clear" w:color="auto" w:fill="auto"/>
            <w:vAlign w:val="center"/>
          </w:tcPr>
          <w:p w:rsidR="00307A5B" w:rsidRPr="007563DF" w:rsidRDefault="00307A5B" w:rsidP="00267E11">
            <w:pPr>
              <w:jc w:val="center"/>
              <w:rPr>
                <w:rFonts w:ascii="Times New Roman" w:hAnsi="Times New Roman"/>
                <w:sz w:val="20"/>
              </w:rPr>
            </w:pPr>
            <w:r w:rsidRPr="00A44411">
              <w:rPr>
                <w:rFonts w:ascii="Times New Roman" w:hAnsi="Times New Roman"/>
                <w:sz w:val="20"/>
              </w:rPr>
              <w:t>Chromatography, general</w:t>
            </w:r>
          </w:p>
        </w:tc>
        <w:tc>
          <w:tcPr>
            <w:tcW w:w="1962" w:type="dxa"/>
            <w:shd w:val="clear" w:color="auto" w:fill="auto"/>
            <w:vAlign w:val="center"/>
          </w:tcPr>
          <w:p w:rsidR="00307A5B" w:rsidRPr="007563DF" w:rsidRDefault="00307A5B" w:rsidP="00267E11">
            <w:pPr>
              <w:jc w:val="center"/>
              <w:rPr>
                <w:rFonts w:ascii="Times New Roman" w:hAnsi="Times New Roman"/>
                <w:sz w:val="20"/>
              </w:rPr>
            </w:pPr>
            <w:r w:rsidRPr="007563DF">
              <w:rPr>
                <w:rFonts w:ascii="Times New Roman" w:hAnsi="Times New Roman"/>
                <w:sz w:val="20"/>
              </w:rPr>
              <w:t xml:space="preserve">pp. </w:t>
            </w:r>
            <w:r>
              <w:rPr>
                <w:rFonts w:ascii="Times New Roman" w:hAnsi="Times New Roman"/>
                <w:sz w:val="20"/>
              </w:rPr>
              <w:t>162 – 163</w:t>
            </w:r>
          </w:p>
        </w:tc>
        <w:tc>
          <w:tcPr>
            <w:tcW w:w="2304" w:type="dxa"/>
            <w:shd w:val="clear" w:color="auto" w:fill="auto"/>
            <w:vAlign w:val="center"/>
          </w:tcPr>
          <w:p w:rsidR="00307A5B" w:rsidRPr="007563DF" w:rsidRDefault="00307A5B" w:rsidP="00267E11">
            <w:pPr>
              <w:jc w:val="center"/>
              <w:rPr>
                <w:rFonts w:ascii="Times New Roman" w:hAnsi="Times New Roman"/>
                <w:sz w:val="20"/>
              </w:rPr>
            </w:pPr>
            <w:r w:rsidRPr="007563DF">
              <w:rPr>
                <w:rFonts w:ascii="Times New Roman" w:hAnsi="Times New Roman"/>
                <w:sz w:val="20"/>
              </w:rPr>
              <w:t xml:space="preserve">pp. </w:t>
            </w:r>
            <w:r>
              <w:rPr>
                <w:rFonts w:ascii="Times New Roman" w:hAnsi="Times New Roman"/>
                <w:sz w:val="20"/>
              </w:rPr>
              <w:t>164 – 165</w:t>
            </w:r>
          </w:p>
        </w:tc>
      </w:tr>
      <w:tr w:rsidR="00307A5B" w:rsidRPr="007563DF" w:rsidTr="00267E11">
        <w:trPr>
          <w:trHeight w:val="216"/>
          <w:jc w:val="center"/>
        </w:trPr>
        <w:tc>
          <w:tcPr>
            <w:tcW w:w="2646" w:type="dxa"/>
            <w:shd w:val="clear" w:color="auto" w:fill="auto"/>
            <w:vAlign w:val="center"/>
          </w:tcPr>
          <w:p w:rsidR="00307A5B" w:rsidRPr="007563DF" w:rsidRDefault="00307A5B" w:rsidP="00267E11">
            <w:pPr>
              <w:jc w:val="center"/>
              <w:rPr>
                <w:rFonts w:ascii="Times New Roman" w:hAnsi="Times New Roman"/>
                <w:sz w:val="20"/>
              </w:rPr>
            </w:pPr>
            <w:r>
              <w:rPr>
                <w:rFonts w:ascii="Times New Roman" w:hAnsi="Times New Roman"/>
                <w:sz w:val="20"/>
              </w:rPr>
              <w:t>Thin-Layer</w:t>
            </w:r>
            <w:r w:rsidRPr="00A44411">
              <w:rPr>
                <w:rFonts w:ascii="Times New Roman" w:hAnsi="Times New Roman"/>
                <w:sz w:val="20"/>
              </w:rPr>
              <w:t xml:space="preserve"> Chromatography</w:t>
            </w:r>
          </w:p>
        </w:tc>
        <w:tc>
          <w:tcPr>
            <w:tcW w:w="1962" w:type="dxa"/>
            <w:shd w:val="clear" w:color="auto" w:fill="auto"/>
            <w:vAlign w:val="center"/>
          </w:tcPr>
          <w:p w:rsidR="00307A5B" w:rsidRPr="007563DF" w:rsidRDefault="00307A5B" w:rsidP="00C746B8">
            <w:pPr>
              <w:jc w:val="center"/>
              <w:rPr>
                <w:rFonts w:ascii="Times New Roman" w:hAnsi="Times New Roman"/>
                <w:sz w:val="20"/>
              </w:rPr>
            </w:pPr>
            <w:r w:rsidRPr="007563DF">
              <w:rPr>
                <w:rFonts w:ascii="Times New Roman" w:hAnsi="Times New Roman"/>
                <w:sz w:val="20"/>
              </w:rPr>
              <w:t>p</w:t>
            </w:r>
            <w:r>
              <w:rPr>
                <w:rFonts w:ascii="Times New Roman" w:hAnsi="Times New Roman"/>
                <w:sz w:val="20"/>
              </w:rPr>
              <w:t>p</w:t>
            </w:r>
            <w:r w:rsidRPr="007563DF">
              <w:rPr>
                <w:rFonts w:ascii="Times New Roman" w:hAnsi="Times New Roman"/>
                <w:sz w:val="20"/>
              </w:rPr>
              <w:t xml:space="preserve">. </w:t>
            </w:r>
            <w:r w:rsidR="00C746B8">
              <w:rPr>
                <w:rFonts w:ascii="Times New Roman" w:hAnsi="Times New Roman"/>
                <w:sz w:val="20"/>
              </w:rPr>
              <w:t>165 - 172</w:t>
            </w:r>
          </w:p>
        </w:tc>
        <w:tc>
          <w:tcPr>
            <w:tcW w:w="2304" w:type="dxa"/>
            <w:shd w:val="clear" w:color="auto" w:fill="auto"/>
            <w:vAlign w:val="center"/>
          </w:tcPr>
          <w:p w:rsidR="00307A5B" w:rsidRPr="007563DF" w:rsidRDefault="00307A5B" w:rsidP="00C746B8">
            <w:pPr>
              <w:jc w:val="center"/>
              <w:rPr>
                <w:rFonts w:ascii="Times New Roman" w:hAnsi="Times New Roman"/>
                <w:sz w:val="20"/>
              </w:rPr>
            </w:pPr>
            <w:r w:rsidRPr="007563DF">
              <w:rPr>
                <w:rFonts w:ascii="Times New Roman" w:hAnsi="Times New Roman"/>
                <w:sz w:val="20"/>
              </w:rPr>
              <w:t>p</w:t>
            </w:r>
            <w:r>
              <w:rPr>
                <w:rFonts w:ascii="Times New Roman" w:hAnsi="Times New Roman"/>
                <w:sz w:val="20"/>
              </w:rPr>
              <w:t>p</w:t>
            </w:r>
            <w:r w:rsidRPr="007563DF">
              <w:rPr>
                <w:rFonts w:ascii="Times New Roman" w:hAnsi="Times New Roman"/>
                <w:sz w:val="20"/>
              </w:rPr>
              <w:t xml:space="preserve">. </w:t>
            </w:r>
            <w:r w:rsidR="00C746B8">
              <w:rPr>
                <w:rFonts w:ascii="Times New Roman" w:hAnsi="Times New Roman"/>
                <w:sz w:val="20"/>
              </w:rPr>
              <w:t>167 – 174</w:t>
            </w:r>
          </w:p>
        </w:tc>
      </w:tr>
    </w:tbl>
    <w:p w:rsidR="00307A5B" w:rsidRPr="0052399A" w:rsidRDefault="00307A5B" w:rsidP="000063C7">
      <w:pPr>
        <w:pStyle w:val="Body"/>
        <w:rPr>
          <w:rFonts w:ascii="Times New Roman" w:hAnsi="Times New Roman"/>
        </w:rPr>
      </w:pPr>
    </w:p>
    <w:p w:rsidR="00B849AF" w:rsidRPr="0052399A" w:rsidRDefault="00E315FB" w:rsidP="000063C7">
      <w:pPr>
        <w:pStyle w:val="Body"/>
        <w:rPr>
          <w:rFonts w:ascii="Times New Roman" w:hAnsi="Times New Roman"/>
          <w:b/>
        </w:rPr>
      </w:pPr>
      <w:r w:rsidRPr="0052399A">
        <w:rPr>
          <w:rFonts w:ascii="Times New Roman" w:hAnsi="Times New Roman"/>
          <w:b/>
        </w:rPr>
        <w:t xml:space="preserve">Special </w:t>
      </w:r>
      <w:r w:rsidR="00B849AF" w:rsidRPr="0052399A">
        <w:rPr>
          <w:rFonts w:ascii="Times New Roman" w:hAnsi="Times New Roman"/>
          <w:b/>
        </w:rPr>
        <w:t>Safety</w:t>
      </w:r>
      <w:r w:rsidRPr="0052399A">
        <w:rPr>
          <w:rFonts w:ascii="Times New Roman" w:hAnsi="Times New Roman"/>
          <w:b/>
        </w:rPr>
        <w:t xml:space="preserve"> Notes</w:t>
      </w:r>
      <w:r w:rsidR="00B849AF" w:rsidRPr="0052399A">
        <w:rPr>
          <w:rFonts w:ascii="Times New Roman" w:hAnsi="Times New Roman"/>
          <w:b/>
        </w:rPr>
        <w:t>:</w:t>
      </w:r>
    </w:p>
    <w:p w:rsidR="00E315FB" w:rsidRPr="0052399A" w:rsidRDefault="0052399A" w:rsidP="00F22B7D">
      <w:pPr>
        <w:pStyle w:val="Body"/>
        <w:ind w:left="720"/>
        <w:rPr>
          <w:rFonts w:ascii="Times New Roman" w:hAnsi="Times New Roman"/>
        </w:rPr>
      </w:pPr>
      <w:r w:rsidRPr="0052399A">
        <w:rPr>
          <w:rFonts w:ascii="Times New Roman" w:hAnsi="Times New Roman"/>
        </w:rPr>
        <w:t xml:space="preserve">Spotting capillaries are made of very fine glass and should be handled with care and disposed of </w:t>
      </w:r>
      <w:r w:rsidR="00851D68">
        <w:rPr>
          <w:rFonts w:ascii="Times New Roman" w:hAnsi="Times New Roman"/>
        </w:rPr>
        <w:t>in the glass bins</w:t>
      </w:r>
      <w:r w:rsidRPr="0052399A">
        <w:rPr>
          <w:rFonts w:ascii="Times New Roman" w:hAnsi="Times New Roman"/>
        </w:rPr>
        <w:t>.</w:t>
      </w:r>
    </w:p>
    <w:p w:rsidR="004D3B80" w:rsidRPr="0052399A" w:rsidRDefault="004D3B80" w:rsidP="000063C7">
      <w:pPr>
        <w:pStyle w:val="Body"/>
        <w:rPr>
          <w:rFonts w:ascii="Times New Roman" w:hAnsi="Times New Roman"/>
        </w:rPr>
      </w:pPr>
    </w:p>
    <w:p w:rsidR="004D3B80" w:rsidRPr="0052399A" w:rsidRDefault="0012146C" w:rsidP="00570D6B">
      <w:pPr>
        <w:pStyle w:val="Body"/>
        <w:spacing w:line="360" w:lineRule="auto"/>
        <w:rPr>
          <w:rFonts w:ascii="Times New Roman" w:hAnsi="Times New Roman"/>
          <w:b/>
        </w:rPr>
      </w:pPr>
      <w:r>
        <w:rPr>
          <w:rFonts w:ascii="Times New Roman" w:hAnsi="Times New Roman"/>
          <w:b/>
        </w:rPr>
        <w:br w:type="page"/>
      </w:r>
      <w:r w:rsidR="00B849AF" w:rsidRPr="0052399A">
        <w:rPr>
          <w:rFonts w:ascii="Times New Roman" w:hAnsi="Times New Roman"/>
          <w:b/>
        </w:rPr>
        <w:lastRenderedPageBreak/>
        <w:t>Procedure:</w:t>
      </w:r>
    </w:p>
    <w:p w:rsidR="005C3E3C" w:rsidRDefault="0052399A" w:rsidP="00C746B8">
      <w:pPr>
        <w:pStyle w:val="Body"/>
        <w:spacing w:line="240" w:lineRule="auto"/>
        <w:rPr>
          <w:rFonts w:ascii="Times New Roman" w:hAnsi="Times New Roman"/>
          <w:u w:val="single"/>
        </w:rPr>
      </w:pPr>
      <w:r>
        <w:rPr>
          <w:rFonts w:ascii="Times New Roman" w:hAnsi="Times New Roman"/>
          <w:u w:val="single"/>
        </w:rPr>
        <w:t>Preparation of the TLC Plates</w:t>
      </w:r>
    </w:p>
    <w:p w:rsidR="00216268" w:rsidRPr="00216268" w:rsidRDefault="00216268" w:rsidP="00C746B8">
      <w:pPr>
        <w:pStyle w:val="Body"/>
        <w:spacing w:line="240" w:lineRule="auto"/>
        <w:rPr>
          <w:rFonts w:ascii="Times New Roman" w:hAnsi="Times New Roman"/>
          <w:b/>
          <w:i/>
          <w:u w:val="single"/>
        </w:rPr>
      </w:pPr>
      <w:r w:rsidRPr="00216268">
        <w:rPr>
          <w:rFonts w:ascii="Times New Roman" w:hAnsi="Times New Roman"/>
          <w:b/>
          <w:i/>
        </w:rPr>
        <w:t>(NOTE:  Handle TLC plates by the edges only!)</w:t>
      </w:r>
    </w:p>
    <w:p w:rsidR="00CB4373" w:rsidRDefault="007F4D26" w:rsidP="00EE5117">
      <w:pPr>
        <w:pStyle w:val="Body"/>
        <w:spacing w:line="240" w:lineRule="auto"/>
        <w:jc w:val="both"/>
        <w:rPr>
          <w:rFonts w:ascii="Times New Roman" w:hAnsi="Times New Roman"/>
        </w:rPr>
      </w:pPr>
      <w:r w:rsidRPr="0052399A">
        <w:rPr>
          <w:rFonts w:ascii="Times New Roman" w:hAnsi="Times New Roman"/>
        </w:rPr>
        <w:tab/>
      </w:r>
      <w:r w:rsidR="0071279E">
        <w:rPr>
          <w:rFonts w:ascii="Times New Roman" w:hAnsi="Times New Roman"/>
        </w:rPr>
        <w:t xml:space="preserve">Obtain </w:t>
      </w:r>
      <w:r w:rsidR="0022271E">
        <w:rPr>
          <w:rFonts w:ascii="Times New Roman" w:hAnsi="Times New Roman"/>
        </w:rPr>
        <w:t>two (</w:t>
      </w:r>
      <w:r w:rsidR="0071279E">
        <w:rPr>
          <w:rFonts w:ascii="Times New Roman" w:hAnsi="Times New Roman"/>
        </w:rPr>
        <w:t>2</w:t>
      </w:r>
      <w:r w:rsidR="0022271E">
        <w:rPr>
          <w:rFonts w:ascii="Times New Roman" w:hAnsi="Times New Roman"/>
        </w:rPr>
        <w:t>)</w:t>
      </w:r>
      <w:r w:rsidR="0071279E">
        <w:rPr>
          <w:rFonts w:ascii="Times New Roman" w:hAnsi="Times New Roman"/>
        </w:rPr>
        <w:t xml:space="preserve"> 5 cm</w:t>
      </w:r>
      <w:r w:rsidR="0071279E" w:rsidRPr="0071279E">
        <w:rPr>
          <w:rFonts w:ascii="Times New Roman" w:hAnsi="Times New Roman"/>
        </w:rPr>
        <w:t xml:space="preserve"> x 5 </w:t>
      </w:r>
      <w:r w:rsidR="0071279E">
        <w:rPr>
          <w:rFonts w:ascii="Times New Roman" w:hAnsi="Times New Roman"/>
        </w:rPr>
        <w:t>c</w:t>
      </w:r>
      <w:r w:rsidR="0071279E" w:rsidRPr="0071279E">
        <w:rPr>
          <w:rFonts w:ascii="Times New Roman" w:hAnsi="Times New Roman"/>
        </w:rPr>
        <w:t>m TLC plate</w:t>
      </w:r>
      <w:r w:rsidR="0071279E">
        <w:rPr>
          <w:rFonts w:ascii="Times New Roman" w:hAnsi="Times New Roman"/>
        </w:rPr>
        <w:t>s</w:t>
      </w:r>
      <w:r w:rsidR="008E06D5">
        <w:rPr>
          <w:rFonts w:ascii="Times New Roman" w:hAnsi="Times New Roman"/>
        </w:rPr>
        <w:t>; one will be</w:t>
      </w:r>
      <w:r w:rsidR="0071279E">
        <w:rPr>
          <w:rFonts w:ascii="Times New Roman" w:hAnsi="Times New Roman"/>
        </w:rPr>
        <w:t xml:space="preserve"> your reference plate and one </w:t>
      </w:r>
      <w:r w:rsidR="008E06D5">
        <w:rPr>
          <w:rFonts w:ascii="Times New Roman" w:hAnsi="Times New Roman"/>
        </w:rPr>
        <w:t>will be</w:t>
      </w:r>
      <w:r w:rsidR="00866F61">
        <w:rPr>
          <w:rFonts w:ascii="Times New Roman" w:hAnsi="Times New Roman"/>
        </w:rPr>
        <w:t xml:space="preserve"> your sample plate. </w:t>
      </w:r>
      <w:r w:rsidR="00216268">
        <w:rPr>
          <w:rFonts w:ascii="Times New Roman" w:hAnsi="Times New Roman"/>
        </w:rPr>
        <w:t>USE A PENCIL TO MAKE THE FOL</w:t>
      </w:r>
      <w:r w:rsidR="00866F61">
        <w:rPr>
          <w:rFonts w:ascii="Times New Roman" w:hAnsi="Times New Roman"/>
        </w:rPr>
        <w:t xml:space="preserve">LOWING MARKINGS ON EACH PLATE. </w:t>
      </w:r>
      <w:proofErr w:type="gramStart"/>
      <w:r w:rsidR="00216268" w:rsidRPr="0071279E">
        <w:rPr>
          <w:rFonts w:ascii="Times New Roman" w:hAnsi="Times New Roman"/>
        </w:rPr>
        <w:t>Do not push</w:t>
      </w:r>
      <w:proofErr w:type="gramEnd"/>
      <w:r w:rsidR="00216268" w:rsidRPr="0071279E">
        <w:rPr>
          <w:rFonts w:ascii="Times New Roman" w:hAnsi="Times New Roman"/>
        </w:rPr>
        <w:t xml:space="preserve"> down on the pencil; simply drag it across the plate to make a faint line.</w:t>
      </w:r>
      <w:r w:rsidR="00866F61">
        <w:rPr>
          <w:rFonts w:ascii="Times New Roman" w:hAnsi="Times New Roman"/>
        </w:rPr>
        <w:t xml:space="preserve"> </w:t>
      </w:r>
      <w:r w:rsidR="00216268">
        <w:rPr>
          <w:rFonts w:ascii="Times New Roman" w:hAnsi="Times New Roman"/>
        </w:rPr>
        <w:t>On each plate</w:t>
      </w:r>
      <w:r w:rsidR="0071279E">
        <w:rPr>
          <w:rFonts w:ascii="Times New Roman" w:hAnsi="Times New Roman"/>
        </w:rPr>
        <w:t xml:space="preserve"> </w:t>
      </w:r>
      <w:r w:rsidR="0071279E" w:rsidRPr="0071279E">
        <w:rPr>
          <w:rFonts w:ascii="Times New Roman" w:hAnsi="Times New Roman"/>
        </w:rPr>
        <w:t xml:space="preserve">draw a line </w:t>
      </w:r>
      <w:r w:rsidR="0071279E">
        <w:rPr>
          <w:rFonts w:ascii="Times New Roman" w:hAnsi="Times New Roman"/>
        </w:rPr>
        <w:t>0.5 cm from the bottom of the plate</w:t>
      </w:r>
      <w:r w:rsidR="00216268">
        <w:rPr>
          <w:rFonts w:ascii="Times New Roman" w:hAnsi="Times New Roman"/>
        </w:rPr>
        <w:t xml:space="preserve"> (this line is called the “origin”)</w:t>
      </w:r>
      <w:r w:rsidR="00866F61">
        <w:rPr>
          <w:rFonts w:ascii="Times New Roman" w:hAnsi="Times New Roman"/>
        </w:rPr>
        <w:t xml:space="preserve">. </w:t>
      </w:r>
      <w:r w:rsidR="0071279E">
        <w:rPr>
          <w:rFonts w:ascii="Times New Roman" w:hAnsi="Times New Roman"/>
        </w:rPr>
        <w:t>Draw another line 0.5 cm from the top of the plate</w:t>
      </w:r>
      <w:r w:rsidR="00216268">
        <w:rPr>
          <w:rFonts w:ascii="Times New Roman" w:hAnsi="Times New Roman"/>
        </w:rPr>
        <w:t xml:space="preserve"> (this line will be the “solvent front”)</w:t>
      </w:r>
      <w:r w:rsidR="0071279E">
        <w:rPr>
          <w:rFonts w:ascii="Times New Roman" w:hAnsi="Times New Roman"/>
        </w:rPr>
        <w:t>.</w:t>
      </w:r>
      <w:r w:rsidR="0071279E" w:rsidRPr="0071279E">
        <w:rPr>
          <w:rFonts w:ascii="Times New Roman" w:hAnsi="Times New Roman"/>
        </w:rPr>
        <w:t xml:space="preserve"> </w:t>
      </w:r>
      <w:r w:rsidR="0071279E">
        <w:rPr>
          <w:rFonts w:ascii="Times New Roman" w:hAnsi="Times New Roman"/>
        </w:rPr>
        <w:t>On the bottom line of each plate</w:t>
      </w:r>
      <w:r w:rsidR="00216268">
        <w:rPr>
          <w:rFonts w:ascii="Times New Roman" w:hAnsi="Times New Roman"/>
        </w:rPr>
        <w:t xml:space="preserve"> (the “origin”)</w:t>
      </w:r>
      <w:r w:rsidR="0071279E">
        <w:rPr>
          <w:rFonts w:ascii="Times New Roman" w:hAnsi="Times New Roman"/>
        </w:rPr>
        <w:t>, starting 1 cm from the side, make 4</w:t>
      </w:r>
      <w:r w:rsidR="00866F61">
        <w:rPr>
          <w:rFonts w:ascii="Times New Roman" w:hAnsi="Times New Roman"/>
        </w:rPr>
        <w:t xml:space="preserve"> tick marks at 1 cm intervals. </w:t>
      </w:r>
      <w:r w:rsidR="0071279E">
        <w:rPr>
          <w:rFonts w:ascii="Times New Roman" w:hAnsi="Times New Roman"/>
        </w:rPr>
        <w:t>On the reference plate, l</w:t>
      </w:r>
      <w:r w:rsidR="0071279E" w:rsidRPr="0071279E">
        <w:rPr>
          <w:rFonts w:ascii="Times New Roman" w:hAnsi="Times New Roman"/>
        </w:rPr>
        <w:t xml:space="preserve">abel four "lanes" as shown below to designate where each </w:t>
      </w:r>
      <w:r w:rsidR="0071279E">
        <w:rPr>
          <w:rFonts w:ascii="Times New Roman" w:hAnsi="Times New Roman"/>
        </w:rPr>
        <w:t>standard as well as the reference mixture</w:t>
      </w:r>
      <w:r w:rsidR="0071279E" w:rsidRPr="0071279E">
        <w:rPr>
          <w:rFonts w:ascii="Times New Roman" w:hAnsi="Times New Roman"/>
        </w:rPr>
        <w:t xml:space="preserve"> will be spotted. </w:t>
      </w:r>
      <w:r w:rsidR="0071279E">
        <w:rPr>
          <w:rFonts w:ascii="Times New Roman" w:hAnsi="Times New Roman"/>
        </w:rPr>
        <w:t>On the sample plate, l</w:t>
      </w:r>
      <w:r w:rsidR="0071279E" w:rsidRPr="0071279E">
        <w:rPr>
          <w:rFonts w:ascii="Times New Roman" w:hAnsi="Times New Roman"/>
        </w:rPr>
        <w:t xml:space="preserve">abel four "lanes" as shown below to designate where each </w:t>
      </w:r>
      <w:r w:rsidR="0071279E">
        <w:rPr>
          <w:rFonts w:ascii="Times New Roman" w:hAnsi="Times New Roman"/>
        </w:rPr>
        <w:t>commercial analgesic as well as the reference mixture</w:t>
      </w:r>
      <w:r w:rsidR="0071279E" w:rsidRPr="0071279E">
        <w:rPr>
          <w:rFonts w:ascii="Times New Roman" w:hAnsi="Times New Roman"/>
        </w:rPr>
        <w:t xml:space="preserve"> will be spotted</w:t>
      </w:r>
      <w:r w:rsidR="0071279E">
        <w:rPr>
          <w:rFonts w:ascii="Times New Roman" w:hAnsi="Times New Roman"/>
        </w:rPr>
        <w:t xml:space="preserve">. </w:t>
      </w:r>
    </w:p>
    <w:p w:rsidR="00CB4373" w:rsidRPr="00291EE7" w:rsidRDefault="006274A2" w:rsidP="00EE5117">
      <w:pPr>
        <w:pStyle w:val="Body"/>
        <w:spacing w:line="360" w:lineRule="auto"/>
        <w:ind w:firstLine="360"/>
        <w:jc w:val="center"/>
        <w:rPr>
          <w:rFonts w:ascii="Times New Roman" w:hAnsi="Times New Roman"/>
        </w:rPr>
      </w:pPr>
      <w:r>
        <w:rPr>
          <w:rFonts w:ascii="Times New Roman" w:hAnsi="Times New Roman"/>
        </w:rPr>
        <w:pict>
          <v:shape id="_x0000_i1026" type="#_x0000_t75" style="width:163.5pt;height:108pt" o:allowoverlap="f">
            <v:imagedata r:id="rId9" o:title=""/>
          </v:shape>
        </w:pict>
      </w:r>
      <w:r w:rsidR="00CB4373">
        <w:rPr>
          <w:rFonts w:ascii="Times New Roman" w:hAnsi="Times New Roman"/>
        </w:rPr>
        <w:tab/>
      </w:r>
      <w:r w:rsidR="00291EE7">
        <w:rPr>
          <w:rFonts w:ascii="Times New Roman" w:hAnsi="Times New Roman"/>
        </w:rPr>
        <w:tab/>
      </w:r>
      <w:r>
        <w:pict>
          <v:shape id="_x0000_i1027" type="#_x0000_t75" style="width:144.75pt;height:105pt" o:allowoverlap="f">
            <v:imagedata r:id="rId10" o:title=""/>
          </v:shape>
        </w:pict>
      </w:r>
    </w:p>
    <w:p w:rsidR="00866F61" w:rsidRDefault="00CB4373" w:rsidP="00866F61">
      <w:pPr>
        <w:pStyle w:val="Body"/>
        <w:spacing w:line="360" w:lineRule="auto"/>
        <w:ind w:left="720" w:firstLine="720"/>
        <w:jc w:val="center"/>
        <w:rPr>
          <w:rFonts w:ascii="Times New Roman" w:hAnsi="Times New Roman"/>
        </w:rPr>
      </w:pPr>
      <w:r>
        <w:rPr>
          <w:rFonts w:ascii="Times New Roman" w:hAnsi="Times New Roman"/>
        </w:rPr>
        <w:t>Reference Plate</w:t>
      </w:r>
      <w:r>
        <w:rPr>
          <w:rFonts w:ascii="Times New Roman" w:hAnsi="Times New Roman"/>
        </w:rPr>
        <w:tab/>
      </w:r>
      <w:r>
        <w:rPr>
          <w:rFonts w:ascii="Times New Roman" w:hAnsi="Times New Roman"/>
        </w:rPr>
        <w:tab/>
      </w:r>
      <w:r>
        <w:rPr>
          <w:rFonts w:ascii="Times New Roman" w:hAnsi="Times New Roman"/>
        </w:rPr>
        <w:tab/>
      </w:r>
      <w:r w:rsidR="00291EE7">
        <w:rPr>
          <w:rFonts w:ascii="Times New Roman" w:hAnsi="Times New Roman"/>
        </w:rPr>
        <w:tab/>
      </w:r>
      <w:r>
        <w:rPr>
          <w:rFonts w:ascii="Times New Roman" w:hAnsi="Times New Roman"/>
        </w:rPr>
        <w:t>Sample Plate</w:t>
      </w:r>
    </w:p>
    <w:p w:rsidR="00866F61" w:rsidRPr="00866F61" w:rsidRDefault="00866F61" w:rsidP="00866F61"/>
    <w:p w:rsidR="002D03B5" w:rsidRPr="0052399A" w:rsidRDefault="0052399A" w:rsidP="00491735">
      <w:pPr>
        <w:pStyle w:val="Body"/>
        <w:spacing w:line="240" w:lineRule="auto"/>
        <w:jc w:val="both"/>
        <w:rPr>
          <w:rFonts w:ascii="Times New Roman" w:hAnsi="Times New Roman"/>
          <w:u w:val="single"/>
        </w:rPr>
      </w:pPr>
      <w:r>
        <w:rPr>
          <w:rFonts w:ascii="Times New Roman" w:hAnsi="Times New Roman"/>
          <w:u w:val="single"/>
        </w:rPr>
        <w:t>Spotting and Developing the Reference Plate</w:t>
      </w:r>
    </w:p>
    <w:p w:rsidR="004333CC" w:rsidRPr="0052399A" w:rsidRDefault="002D03B5" w:rsidP="00491735">
      <w:pPr>
        <w:pStyle w:val="Body"/>
        <w:spacing w:line="240" w:lineRule="auto"/>
        <w:jc w:val="both"/>
        <w:rPr>
          <w:rFonts w:ascii="Times New Roman" w:hAnsi="Times New Roman"/>
        </w:rPr>
      </w:pPr>
      <w:r w:rsidRPr="0052399A">
        <w:rPr>
          <w:rFonts w:ascii="Times New Roman" w:hAnsi="Times New Roman"/>
        </w:rPr>
        <w:tab/>
      </w:r>
      <w:proofErr w:type="gramStart"/>
      <w:r w:rsidR="0022271E">
        <w:rPr>
          <w:rFonts w:ascii="Times New Roman" w:hAnsi="Times New Roman"/>
        </w:rPr>
        <w:t xml:space="preserve">Using a 1 </w:t>
      </w:r>
      <w:r w:rsidR="0022271E" w:rsidRPr="0022271E">
        <w:rPr>
          <w:rFonts w:ascii="Symbol" w:hAnsi="Symbol"/>
        </w:rPr>
        <w:t></w:t>
      </w:r>
      <w:r w:rsidR="0022271E">
        <w:rPr>
          <w:rFonts w:ascii="Times New Roman" w:hAnsi="Times New Roman"/>
        </w:rPr>
        <w:t xml:space="preserve">L </w:t>
      </w:r>
      <w:proofErr w:type="spellStart"/>
      <w:r w:rsidR="0022271E">
        <w:rPr>
          <w:rFonts w:ascii="Times New Roman" w:hAnsi="Times New Roman"/>
        </w:rPr>
        <w:t>micropipet</w:t>
      </w:r>
      <w:proofErr w:type="spellEnd"/>
      <w:r w:rsidR="0022271E">
        <w:rPr>
          <w:rFonts w:ascii="Times New Roman" w:hAnsi="Times New Roman"/>
        </w:rPr>
        <w:t xml:space="preserve">, spot </w:t>
      </w:r>
      <w:r w:rsidR="005262D2">
        <w:rPr>
          <w:rFonts w:ascii="Times New Roman" w:hAnsi="Times New Roman"/>
        </w:rPr>
        <w:t xml:space="preserve">1 </w:t>
      </w:r>
      <w:r w:rsidR="005262D2" w:rsidRPr="0022271E">
        <w:rPr>
          <w:rFonts w:ascii="Symbol" w:hAnsi="Symbol"/>
        </w:rPr>
        <w:t></w:t>
      </w:r>
      <w:r w:rsidR="005262D2">
        <w:rPr>
          <w:rFonts w:ascii="Times New Roman" w:hAnsi="Times New Roman"/>
        </w:rPr>
        <w:t xml:space="preserve">L </w:t>
      </w:r>
      <w:r w:rsidR="0022271E">
        <w:rPr>
          <w:rFonts w:ascii="Times New Roman" w:hAnsi="Times New Roman"/>
        </w:rPr>
        <w:t>each of the individual reference solutions and the reference mixture in the proper “lanes” at the origin on the reference plate.</w:t>
      </w:r>
      <w:proofErr w:type="gramEnd"/>
      <w:r w:rsidR="00491735">
        <w:rPr>
          <w:rFonts w:ascii="Times New Roman" w:hAnsi="Times New Roman"/>
        </w:rPr>
        <w:t xml:space="preserve"> </w:t>
      </w:r>
      <w:r w:rsidR="007F1E4E">
        <w:rPr>
          <w:rFonts w:ascii="Times New Roman" w:hAnsi="Times New Roman"/>
        </w:rPr>
        <w:t>Using your tweezers, grasp the plate at the top and wave it back and forth in the air to assist in the evapor</w:t>
      </w:r>
      <w:r w:rsidR="00491735">
        <w:rPr>
          <w:rFonts w:ascii="Times New Roman" w:hAnsi="Times New Roman"/>
        </w:rPr>
        <w:t xml:space="preserve">ation of the spotting solvent. </w:t>
      </w:r>
      <w:r w:rsidR="007F1E4E">
        <w:rPr>
          <w:rFonts w:ascii="Times New Roman" w:hAnsi="Times New Roman"/>
        </w:rPr>
        <w:t xml:space="preserve">Prepare the TLC developing chamber by adding 4 mL of </w:t>
      </w:r>
      <w:r w:rsidR="00C200A8">
        <w:rPr>
          <w:rFonts w:ascii="Times New Roman" w:hAnsi="Times New Roman"/>
        </w:rPr>
        <w:t xml:space="preserve">1% acetic acid in </w:t>
      </w:r>
      <w:r w:rsidR="007F1E4E">
        <w:rPr>
          <w:rFonts w:ascii="Times New Roman" w:hAnsi="Times New Roman"/>
        </w:rPr>
        <w:t>ethyl acetate to a 400 mL beaker</w:t>
      </w:r>
      <w:r w:rsidR="00491735">
        <w:rPr>
          <w:rFonts w:ascii="Times New Roman" w:hAnsi="Times New Roman"/>
        </w:rPr>
        <w:t xml:space="preserve"> and cover with a watch glass. </w:t>
      </w:r>
      <w:r w:rsidR="007F1E4E">
        <w:rPr>
          <w:rFonts w:ascii="Times New Roman" w:hAnsi="Times New Roman"/>
        </w:rPr>
        <w:t>To place your reference plate in the developing solvent (eluent), remove the watch glass, and while grasping the plate at the top using tweezers, slowly lower the reference plate into the chamber so it stands more or l</w:t>
      </w:r>
      <w:r w:rsidR="00491735">
        <w:rPr>
          <w:rFonts w:ascii="Times New Roman" w:hAnsi="Times New Roman"/>
        </w:rPr>
        <w:t xml:space="preserve">ess vertically in the chamber. </w:t>
      </w:r>
      <w:r w:rsidR="007F1E4E">
        <w:rPr>
          <w:rFonts w:ascii="Times New Roman" w:hAnsi="Times New Roman"/>
        </w:rPr>
        <w:t>Replace the watch glass t</w:t>
      </w:r>
      <w:r w:rsidR="00491735">
        <w:rPr>
          <w:rFonts w:ascii="Times New Roman" w:hAnsi="Times New Roman"/>
        </w:rPr>
        <w:t xml:space="preserve">o prevent solvent evaporation. </w:t>
      </w:r>
      <w:r w:rsidR="007F1E4E">
        <w:rPr>
          <w:rFonts w:ascii="Times New Roman" w:hAnsi="Times New Roman"/>
        </w:rPr>
        <w:t>Allow the eluent to rise up the plate by capillary attraction until the solvent reaches the “solvent front” line at the</w:t>
      </w:r>
      <w:r w:rsidR="00491735">
        <w:rPr>
          <w:rFonts w:ascii="Times New Roman" w:hAnsi="Times New Roman"/>
        </w:rPr>
        <w:t xml:space="preserve"> top of the plate. </w:t>
      </w:r>
      <w:r w:rsidR="007F1E4E">
        <w:rPr>
          <w:rFonts w:ascii="Times New Roman" w:hAnsi="Times New Roman"/>
        </w:rPr>
        <w:t xml:space="preserve">Remove the plate from the chamber using tweezers and wave it back and forth in the air to assist in </w:t>
      </w:r>
      <w:r w:rsidR="00203345">
        <w:rPr>
          <w:rFonts w:ascii="Times New Roman" w:hAnsi="Times New Roman"/>
        </w:rPr>
        <w:t xml:space="preserve">the </w:t>
      </w:r>
      <w:r w:rsidR="007F1E4E">
        <w:rPr>
          <w:rFonts w:ascii="Times New Roman" w:hAnsi="Times New Roman"/>
        </w:rPr>
        <w:t>evaporation of the developing solvent from the plate.</w:t>
      </w:r>
      <w:r w:rsidR="00491735">
        <w:rPr>
          <w:rFonts w:ascii="Times New Roman" w:hAnsi="Times New Roman"/>
        </w:rPr>
        <w:t xml:space="preserve"> </w:t>
      </w:r>
      <w:r w:rsidR="00203345">
        <w:rPr>
          <w:rFonts w:ascii="Times New Roman" w:hAnsi="Times New Roman"/>
        </w:rPr>
        <w:t xml:space="preserve">Examine the plate under </w:t>
      </w:r>
      <w:r w:rsidR="00CC13D1">
        <w:rPr>
          <w:rFonts w:ascii="Times New Roman" w:hAnsi="Times New Roman"/>
        </w:rPr>
        <w:t>UV light (254 nm) and GENTLY circle each spot with a pencil.</w:t>
      </w:r>
    </w:p>
    <w:p w:rsidR="004333CC" w:rsidRPr="0052399A" w:rsidRDefault="004333CC" w:rsidP="00491735">
      <w:pPr>
        <w:pStyle w:val="Body"/>
        <w:spacing w:line="240" w:lineRule="auto"/>
        <w:jc w:val="both"/>
        <w:rPr>
          <w:rFonts w:ascii="Times New Roman" w:hAnsi="Times New Roman"/>
        </w:rPr>
      </w:pPr>
    </w:p>
    <w:p w:rsidR="00850203" w:rsidRPr="0052399A" w:rsidRDefault="0052399A" w:rsidP="00491735">
      <w:pPr>
        <w:pStyle w:val="Body"/>
        <w:spacing w:line="240" w:lineRule="auto"/>
        <w:jc w:val="both"/>
        <w:rPr>
          <w:rFonts w:ascii="Times New Roman" w:hAnsi="Times New Roman"/>
          <w:u w:val="single"/>
        </w:rPr>
      </w:pPr>
      <w:r>
        <w:rPr>
          <w:rFonts w:ascii="Times New Roman" w:hAnsi="Times New Roman"/>
          <w:u w:val="single"/>
        </w:rPr>
        <w:t>Analysis of the Commercial Analgesics</w:t>
      </w:r>
    </w:p>
    <w:p w:rsidR="00850203" w:rsidRPr="0052399A" w:rsidRDefault="00850203" w:rsidP="00491735">
      <w:pPr>
        <w:pStyle w:val="Body"/>
        <w:spacing w:line="240" w:lineRule="auto"/>
        <w:jc w:val="both"/>
        <w:rPr>
          <w:rFonts w:ascii="Times New Roman" w:hAnsi="Times New Roman"/>
        </w:rPr>
      </w:pPr>
      <w:r w:rsidRPr="0052399A">
        <w:rPr>
          <w:rFonts w:ascii="Times New Roman" w:hAnsi="Times New Roman"/>
        </w:rPr>
        <w:tab/>
      </w:r>
      <w:r w:rsidR="00D542E9">
        <w:rPr>
          <w:rFonts w:ascii="Times New Roman" w:hAnsi="Times New Roman"/>
        </w:rPr>
        <w:t xml:space="preserve">Crush ¼ tablet of each commercial analgesic and place the crushed tablet into a </w:t>
      </w:r>
      <w:r w:rsidR="00D542E9" w:rsidRPr="00D542E9">
        <w:rPr>
          <w:rFonts w:ascii="Times New Roman" w:hAnsi="Times New Roman"/>
          <w:b/>
          <w:u w:val="single"/>
        </w:rPr>
        <w:t>clean</w:t>
      </w:r>
      <w:r w:rsidR="00D542E9">
        <w:rPr>
          <w:rFonts w:ascii="Times New Roman" w:hAnsi="Times New Roman"/>
        </w:rPr>
        <w:t xml:space="preserve">, </w:t>
      </w:r>
      <w:r w:rsidR="00D542E9" w:rsidRPr="00D542E9">
        <w:rPr>
          <w:rFonts w:ascii="Times New Roman" w:hAnsi="Times New Roman"/>
          <w:b/>
          <w:u w:val="single"/>
        </w:rPr>
        <w:t>dry</w:t>
      </w:r>
      <w:r w:rsidR="00491735">
        <w:rPr>
          <w:rFonts w:ascii="Times New Roman" w:hAnsi="Times New Roman"/>
        </w:rPr>
        <w:t xml:space="preserve"> 3-mL or 5-mL conical vial. </w:t>
      </w:r>
      <w:r w:rsidR="00D542E9">
        <w:rPr>
          <w:rFonts w:ascii="Times New Roman" w:hAnsi="Times New Roman"/>
        </w:rPr>
        <w:t>Add methanol until the level is slightly above the 2.0 mL mark on the vial (anywhere between the 2.0 and</w:t>
      </w:r>
      <w:r w:rsidR="00491735">
        <w:rPr>
          <w:rFonts w:ascii="Times New Roman" w:hAnsi="Times New Roman"/>
        </w:rPr>
        <w:t xml:space="preserve"> 3.0 mL marks should be fine). </w:t>
      </w:r>
      <w:r w:rsidR="00D542E9">
        <w:rPr>
          <w:rFonts w:ascii="Times New Roman" w:hAnsi="Times New Roman"/>
        </w:rPr>
        <w:t>Cap the conical vials and shake each o</w:t>
      </w:r>
      <w:r w:rsidR="00491735">
        <w:rPr>
          <w:rFonts w:ascii="Times New Roman" w:hAnsi="Times New Roman"/>
        </w:rPr>
        <w:t xml:space="preserve">ne (shake it hard!) for 1 min. </w:t>
      </w:r>
      <w:r w:rsidR="00D542E9">
        <w:rPr>
          <w:rFonts w:ascii="Times New Roman" w:hAnsi="Times New Roman"/>
        </w:rPr>
        <w:t>Allow each mixture to</w:t>
      </w:r>
      <w:r w:rsidR="003001B1">
        <w:rPr>
          <w:rFonts w:ascii="Times New Roman" w:hAnsi="Times New Roman"/>
        </w:rPr>
        <w:t xml:space="preserve"> settle for about a minute (the mixture may remain cloudy, eve</w:t>
      </w:r>
      <w:r w:rsidR="00491735">
        <w:rPr>
          <w:rFonts w:ascii="Times New Roman" w:hAnsi="Times New Roman"/>
        </w:rPr>
        <w:t xml:space="preserve">n after this settling period). </w:t>
      </w:r>
      <w:r w:rsidR="003001B1">
        <w:rPr>
          <w:rFonts w:ascii="Times New Roman" w:hAnsi="Times New Roman"/>
        </w:rPr>
        <w:t>U</w:t>
      </w:r>
      <w:r w:rsidR="00D542E9">
        <w:rPr>
          <w:rFonts w:ascii="Times New Roman" w:hAnsi="Times New Roman"/>
        </w:rPr>
        <w:t xml:space="preserve">sing a 1 </w:t>
      </w:r>
      <w:r w:rsidR="00D542E9" w:rsidRPr="0022271E">
        <w:rPr>
          <w:rFonts w:ascii="Symbol" w:hAnsi="Symbol"/>
        </w:rPr>
        <w:t></w:t>
      </w:r>
      <w:r w:rsidR="00D542E9">
        <w:rPr>
          <w:rFonts w:ascii="Times New Roman" w:hAnsi="Times New Roman"/>
        </w:rPr>
        <w:t xml:space="preserve">L </w:t>
      </w:r>
      <w:proofErr w:type="spellStart"/>
      <w:r w:rsidR="00D542E9">
        <w:rPr>
          <w:rFonts w:ascii="Times New Roman" w:hAnsi="Times New Roman"/>
        </w:rPr>
        <w:t>micropipet</w:t>
      </w:r>
      <w:proofErr w:type="spellEnd"/>
      <w:r w:rsidR="00D542E9">
        <w:rPr>
          <w:rFonts w:ascii="Times New Roman" w:hAnsi="Times New Roman"/>
        </w:rPr>
        <w:t xml:space="preserve">, spot 1 </w:t>
      </w:r>
      <w:r w:rsidR="00D542E9" w:rsidRPr="0022271E">
        <w:rPr>
          <w:rFonts w:ascii="Symbol" w:hAnsi="Symbol"/>
        </w:rPr>
        <w:t></w:t>
      </w:r>
      <w:r w:rsidR="00D542E9">
        <w:rPr>
          <w:rFonts w:ascii="Times New Roman" w:hAnsi="Times New Roman"/>
        </w:rPr>
        <w:t xml:space="preserve">L each of the individual analgesic solutions and the reference mixture in the proper “lanes” at the origin on the </w:t>
      </w:r>
      <w:r w:rsidR="003001B1">
        <w:rPr>
          <w:rFonts w:ascii="Times New Roman" w:hAnsi="Times New Roman"/>
        </w:rPr>
        <w:t>sample</w:t>
      </w:r>
      <w:r w:rsidR="00D542E9">
        <w:rPr>
          <w:rFonts w:ascii="Times New Roman" w:hAnsi="Times New Roman"/>
        </w:rPr>
        <w:t xml:space="preserve"> plate</w:t>
      </w:r>
      <w:r w:rsidR="003001B1">
        <w:rPr>
          <w:rFonts w:ascii="Times New Roman" w:hAnsi="Times New Roman"/>
        </w:rPr>
        <w:t xml:space="preserve">, allow the spotting solvent to evaporate, then elute the plate using </w:t>
      </w:r>
      <w:r w:rsidR="00C200A8">
        <w:rPr>
          <w:rFonts w:ascii="Times New Roman" w:hAnsi="Times New Roman"/>
        </w:rPr>
        <w:t xml:space="preserve">1% acetic acid in </w:t>
      </w:r>
      <w:r w:rsidR="003001B1">
        <w:rPr>
          <w:rFonts w:ascii="Times New Roman" w:hAnsi="Times New Roman"/>
        </w:rPr>
        <w:t>ethyl acetate as the developing solvent as described above.</w:t>
      </w:r>
      <w:r w:rsidR="00491735">
        <w:rPr>
          <w:rFonts w:ascii="Times New Roman" w:hAnsi="Times New Roman"/>
        </w:rPr>
        <w:t xml:space="preserve"> </w:t>
      </w:r>
      <w:r w:rsidR="002A364B">
        <w:rPr>
          <w:rFonts w:ascii="Times New Roman" w:hAnsi="Times New Roman"/>
        </w:rPr>
        <w:t>Allow the eluent to evaporate as described above and e</w:t>
      </w:r>
      <w:r w:rsidR="006E0C11">
        <w:rPr>
          <w:rFonts w:ascii="Times New Roman" w:hAnsi="Times New Roman"/>
        </w:rPr>
        <w:t>xamine the plate under UV light (254 nm) and GENTLY circle each spot with a pencil.</w:t>
      </w:r>
    </w:p>
    <w:p w:rsidR="00675BD2" w:rsidRPr="0052399A" w:rsidRDefault="00675BD2" w:rsidP="00491735">
      <w:pPr>
        <w:pStyle w:val="Body"/>
        <w:spacing w:line="240" w:lineRule="auto"/>
        <w:jc w:val="both"/>
        <w:rPr>
          <w:rFonts w:ascii="Times New Roman" w:hAnsi="Times New Roman"/>
        </w:rPr>
      </w:pPr>
    </w:p>
    <w:p w:rsidR="00C746B8" w:rsidRPr="009D4DCE" w:rsidRDefault="0012146C" w:rsidP="00C746B8">
      <w:pPr>
        <w:pStyle w:val="Body"/>
        <w:ind w:left="360" w:hanging="360"/>
        <w:jc w:val="both"/>
        <w:rPr>
          <w:rFonts w:ascii="Times New Roman" w:hAnsi="Times New Roman"/>
          <w:b/>
          <w:i/>
          <w:u w:val="single"/>
        </w:rPr>
      </w:pPr>
      <w:r>
        <w:rPr>
          <w:rFonts w:ascii="Times New Roman" w:hAnsi="Times New Roman"/>
          <w:b/>
          <w:i/>
          <w:u w:val="single"/>
        </w:rPr>
        <w:br w:type="page"/>
      </w:r>
      <w:r w:rsidR="00C746B8" w:rsidRPr="009D4DCE">
        <w:rPr>
          <w:rFonts w:ascii="Times New Roman" w:hAnsi="Times New Roman"/>
          <w:b/>
          <w:i/>
          <w:u w:val="single"/>
        </w:rPr>
        <w:lastRenderedPageBreak/>
        <w:t>Lab Report Guidance</w:t>
      </w:r>
    </w:p>
    <w:p w:rsidR="00C746B8" w:rsidRDefault="00C746B8" w:rsidP="00C746B8">
      <w:pPr>
        <w:pStyle w:val="Body"/>
        <w:tabs>
          <w:tab w:val="left" w:pos="6480"/>
          <w:tab w:val="left" w:pos="10080"/>
          <w:tab w:val="left" w:pos="10800"/>
          <w:tab w:val="left" w:pos="11520"/>
        </w:tabs>
        <w:rPr>
          <w:rFonts w:ascii="Times New Roman" w:hAnsi="Times New Roman"/>
        </w:rPr>
      </w:pPr>
      <w:r>
        <w:rPr>
          <w:rFonts w:ascii="Times New Roman" w:hAnsi="Times New Roman"/>
        </w:rPr>
        <w:t>Be sure to review the “Report Guidelines” and “Example Technique Lab Report” documents on the course webpage.</w:t>
      </w:r>
    </w:p>
    <w:p w:rsidR="00C746B8" w:rsidRDefault="00C746B8" w:rsidP="00C746B8">
      <w:pPr>
        <w:pStyle w:val="Body"/>
        <w:tabs>
          <w:tab w:val="left" w:pos="6480"/>
          <w:tab w:val="left" w:pos="10080"/>
          <w:tab w:val="left" w:pos="10800"/>
          <w:tab w:val="left" w:pos="11520"/>
        </w:tabs>
        <w:rPr>
          <w:rFonts w:ascii="Times New Roman" w:hAnsi="Times New Roman"/>
        </w:rPr>
      </w:pPr>
    </w:p>
    <w:p w:rsidR="006E53BB" w:rsidRPr="0052399A" w:rsidRDefault="00C36042" w:rsidP="000063C7">
      <w:pPr>
        <w:pStyle w:val="Body"/>
        <w:rPr>
          <w:rFonts w:ascii="Times New Roman" w:hAnsi="Times New Roman"/>
        </w:rPr>
      </w:pPr>
      <w:r>
        <w:rPr>
          <w:rFonts w:ascii="Times New Roman" w:hAnsi="Times New Roman"/>
        </w:rPr>
        <w:t>Draw each TLC plate, label e</w:t>
      </w:r>
      <w:r w:rsidR="00491735">
        <w:rPr>
          <w:rFonts w:ascii="Times New Roman" w:hAnsi="Times New Roman"/>
        </w:rPr>
        <w:t xml:space="preserve">ach lane, and label all spots. </w:t>
      </w:r>
      <w:r>
        <w:rPr>
          <w:rFonts w:ascii="Times New Roman" w:hAnsi="Times New Roman"/>
        </w:rPr>
        <w:t>Calculate and r</w:t>
      </w:r>
      <w:r w:rsidR="0052399A">
        <w:rPr>
          <w:rFonts w:ascii="Times New Roman" w:hAnsi="Times New Roman"/>
        </w:rPr>
        <w:t xml:space="preserve">eport </w:t>
      </w:r>
      <w:proofErr w:type="spellStart"/>
      <w:proofErr w:type="gramStart"/>
      <w:r w:rsidR="0052399A">
        <w:rPr>
          <w:rFonts w:ascii="Times New Roman" w:hAnsi="Times New Roman"/>
        </w:rPr>
        <w:t>R</w:t>
      </w:r>
      <w:r w:rsidR="0052399A" w:rsidRPr="0052399A">
        <w:rPr>
          <w:rFonts w:ascii="Times New Roman" w:hAnsi="Times New Roman"/>
          <w:vertAlign w:val="subscript"/>
        </w:rPr>
        <w:t>f</w:t>
      </w:r>
      <w:proofErr w:type="spellEnd"/>
      <w:proofErr w:type="gramEnd"/>
      <w:r w:rsidR="0052399A">
        <w:rPr>
          <w:rFonts w:ascii="Times New Roman" w:hAnsi="Times New Roman"/>
        </w:rPr>
        <w:t xml:space="preserve"> values for each standard, as well as for each component in each commercial analgesic</w:t>
      </w:r>
      <w:r>
        <w:rPr>
          <w:rFonts w:ascii="Times New Roman" w:hAnsi="Times New Roman"/>
        </w:rPr>
        <w:t xml:space="preserve"> (remember to show your calculations)</w:t>
      </w:r>
      <w:r w:rsidR="00491735">
        <w:rPr>
          <w:rFonts w:ascii="Times New Roman" w:hAnsi="Times New Roman"/>
        </w:rPr>
        <w:t xml:space="preserve">. </w:t>
      </w:r>
      <w:r w:rsidR="0052399A">
        <w:rPr>
          <w:rFonts w:ascii="Times New Roman" w:hAnsi="Times New Roman"/>
        </w:rPr>
        <w:t>Identify the components in each analgesic and explain your reasoning.</w:t>
      </w:r>
    </w:p>
    <w:p w:rsidR="00B849AF" w:rsidRPr="0052399A" w:rsidRDefault="00B849AF" w:rsidP="000063C7">
      <w:pPr>
        <w:pStyle w:val="Body"/>
        <w:rPr>
          <w:rFonts w:ascii="Times New Roman" w:hAnsi="Times New Roman"/>
        </w:rPr>
      </w:pPr>
    </w:p>
    <w:p w:rsidR="00C746B8" w:rsidRPr="00BE5210" w:rsidRDefault="00C746B8" w:rsidP="00C746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sidRPr="00480A36">
        <w:rPr>
          <w:rFonts w:ascii="Times New Roman" w:hAnsi="Times New Roman"/>
          <w:b/>
          <w:u w:val="single"/>
        </w:rPr>
        <w:t>Questions</w:t>
      </w:r>
    </w:p>
    <w:p w:rsidR="00C746B8" w:rsidRPr="00A95EF5" w:rsidRDefault="00C746B8" w:rsidP="00C746B8">
      <w:pPr>
        <w:jc w:val="both"/>
        <w:rPr>
          <w:b/>
          <w:sz w:val="22"/>
          <w:szCs w:val="22"/>
        </w:rPr>
      </w:pPr>
      <w:r>
        <w:rPr>
          <w:b/>
          <w:sz w:val="22"/>
          <w:szCs w:val="22"/>
        </w:rPr>
        <w:t>(</w:t>
      </w:r>
      <w:r w:rsidRPr="00A95EF5">
        <w:rPr>
          <w:b/>
          <w:sz w:val="22"/>
          <w:szCs w:val="22"/>
        </w:rPr>
        <w:t xml:space="preserve">Fully explain how you arrived at </w:t>
      </w:r>
      <w:r>
        <w:rPr>
          <w:b/>
          <w:sz w:val="22"/>
          <w:szCs w:val="22"/>
        </w:rPr>
        <w:t xml:space="preserve">each answer, </w:t>
      </w:r>
      <w:r w:rsidRPr="00A95EF5">
        <w:rPr>
          <w:b/>
          <w:sz w:val="22"/>
          <w:szCs w:val="22"/>
        </w:rPr>
        <w:t xml:space="preserve">including </w:t>
      </w:r>
      <w:r>
        <w:rPr>
          <w:b/>
          <w:sz w:val="22"/>
          <w:szCs w:val="22"/>
        </w:rPr>
        <w:t>all</w:t>
      </w:r>
      <w:r w:rsidRPr="00A95EF5">
        <w:rPr>
          <w:b/>
          <w:sz w:val="22"/>
          <w:szCs w:val="22"/>
        </w:rPr>
        <w:t xml:space="preserve"> calculations</w:t>
      </w:r>
      <w:r>
        <w:rPr>
          <w:b/>
          <w:sz w:val="22"/>
          <w:szCs w:val="22"/>
        </w:rPr>
        <w:t>.)</w:t>
      </w:r>
    </w:p>
    <w:p w:rsidR="00B849AF" w:rsidRPr="0052399A" w:rsidRDefault="00B849AF" w:rsidP="000063C7">
      <w:pPr>
        <w:pStyle w:val="Body"/>
        <w:rPr>
          <w:rFonts w:ascii="Times New Roman" w:hAnsi="Times New Roman"/>
        </w:rPr>
      </w:pPr>
    </w:p>
    <w:p w:rsidR="00C116E3" w:rsidRPr="00565F8D" w:rsidRDefault="00C116E3" w:rsidP="008F11BC">
      <w:pPr>
        <w:ind w:left="360" w:hanging="360"/>
        <w:rPr>
          <w:rFonts w:ascii="Times New Roman" w:hAnsi="Times New Roman"/>
        </w:rPr>
      </w:pPr>
      <w:r w:rsidRPr="00565F8D">
        <w:rPr>
          <w:rFonts w:ascii="Times New Roman" w:hAnsi="Times New Roman"/>
        </w:rPr>
        <w:t>1.</w:t>
      </w:r>
      <w:r w:rsidRPr="00565F8D">
        <w:rPr>
          <w:rFonts w:ascii="Times New Roman" w:hAnsi="Times New Roman"/>
        </w:rPr>
        <w:tab/>
        <w:t>What would be the result of using a very polar solvent like methanol</w:t>
      </w:r>
      <w:r w:rsidR="008A1C8F" w:rsidRPr="00565F8D">
        <w:rPr>
          <w:rFonts w:ascii="Times New Roman" w:hAnsi="Times New Roman"/>
        </w:rPr>
        <w:t xml:space="preserve"> (instead of ethyl acetate)</w:t>
      </w:r>
      <w:r w:rsidRPr="00565F8D">
        <w:rPr>
          <w:rFonts w:ascii="Times New Roman" w:hAnsi="Times New Roman"/>
        </w:rPr>
        <w:t xml:space="preserve"> to develop your TLC plates?</w:t>
      </w:r>
    </w:p>
    <w:p w:rsidR="00C116E3" w:rsidRPr="00565F8D" w:rsidRDefault="00C116E3" w:rsidP="008F11BC">
      <w:pPr>
        <w:ind w:left="360" w:hanging="360"/>
        <w:rPr>
          <w:rFonts w:ascii="Times New Roman" w:hAnsi="Times New Roman"/>
        </w:rPr>
      </w:pPr>
    </w:p>
    <w:p w:rsidR="00C116E3" w:rsidRPr="00565F8D" w:rsidRDefault="00C116E3" w:rsidP="008F11BC">
      <w:pPr>
        <w:ind w:left="360" w:hanging="360"/>
        <w:rPr>
          <w:rFonts w:ascii="Times New Roman" w:hAnsi="Times New Roman"/>
        </w:rPr>
      </w:pPr>
      <w:r w:rsidRPr="00565F8D">
        <w:rPr>
          <w:rFonts w:ascii="Times New Roman" w:hAnsi="Times New Roman"/>
        </w:rPr>
        <w:t>2.</w:t>
      </w:r>
      <w:r w:rsidRPr="00565F8D">
        <w:rPr>
          <w:rFonts w:ascii="Times New Roman" w:hAnsi="Times New Roman"/>
        </w:rPr>
        <w:tab/>
      </w:r>
      <w:r w:rsidR="00565F8D">
        <w:rPr>
          <w:rFonts w:ascii="Times New Roman" w:hAnsi="Times New Roman"/>
        </w:rPr>
        <w:t>A mixture of p-</w:t>
      </w:r>
      <w:proofErr w:type="spellStart"/>
      <w:r w:rsidR="00565F8D">
        <w:rPr>
          <w:rFonts w:ascii="Times New Roman" w:hAnsi="Times New Roman"/>
        </w:rPr>
        <w:t>methylphenol</w:t>
      </w:r>
      <w:proofErr w:type="spellEnd"/>
      <w:r w:rsidR="00565F8D">
        <w:rPr>
          <w:rFonts w:ascii="Times New Roman" w:hAnsi="Times New Roman"/>
        </w:rPr>
        <w:t xml:space="preserve"> and 4-methylcyclohexanol was run on a TLC plate using 3:1 </w:t>
      </w:r>
      <w:proofErr w:type="spellStart"/>
      <w:r w:rsidR="00565F8D">
        <w:rPr>
          <w:rFonts w:ascii="Times New Roman" w:hAnsi="Times New Roman"/>
        </w:rPr>
        <w:t>hexane</w:t>
      </w:r>
      <w:proofErr w:type="gramStart"/>
      <w:r w:rsidR="00565F8D">
        <w:rPr>
          <w:rFonts w:ascii="Times New Roman" w:hAnsi="Times New Roman"/>
        </w:rPr>
        <w:t>:ethyl</w:t>
      </w:r>
      <w:proofErr w:type="spellEnd"/>
      <w:proofErr w:type="gramEnd"/>
      <w:r w:rsidR="00565F8D">
        <w:rPr>
          <w:rFonts w:ascii="Times New Roman" w:hAnsi="Times New Roman"/>
        </w:rPr>
        <w:t xml:space="preserve"> acetate as the eluent.  Only one spot was seen using a UV lamp.  Does this mean that both spots have the same </w:t>
      </w:r>
      <w:proofErr w:type="spellStart"/>
      <w:proofErr w:type="gramStart"/>
      <w:r w:rsidR="00565F8D">
        <w:rPr>
          <w:rFonts w:ascii="Times New Roman" w:hAnsi="Times New Roman"/>
        </w:rPr>
        <w:t>R</w:t>
      </w:r>
      <w:r w:rsidR="00565F8D" w:rsidRPr="00565F8D">
        <w:rPr>
          <w:rFonts w:ascii="Times New Roman" w:hAnsi="Times New Roman"/>
          <w:vertAlign w:val="subscript"/>
        </w:rPr>
        <w:t>f</w:t>
      </w:r>
      <w:proofErr w:type="spellEnd"/>
      <w:proofErr w:type="gramEnd"/>
      <w:r w:rsidR="00565F8D" w:rsidRPr="00565F8D">
        <w:rPr>
          <w:rFonts w:ascii="Times New Roman" w:hAnsi="Times New Roman"/>
        </w:rPr>
        <w:t xml:space="preserve"> or </w:t>
      </w:r>
      <w:r w:rsidR="00565F8D">
        <w:rPr>
          <w:rFonts w:ascii="Times New Roman" w:hAnsi="Times New Roman"/>
        </w:rPr>
        <w:t xml:space="preserve">is there </w:t>
      </w:r>
      <w:r w:rsidR="002E542B">
        <w:rPr>
          <w:rFonts w:ascii="Times New Roman" w:hAnsi="Times New Roman"/>
        </w:rPr>
        <w:t>an</w:t>
      </w:r>
      <w:r w:rsidR="00565F8D">
        <w:rPr>
          <w:rFonts w:ascii="Times New Roman" w:hAnsi="Times New Roman"/>
        </w:rPr>
        <w:t>other explanation?  How might you solve this problem?</w:t>
      </w:r>
    </w:p>
    <w:p w:rsidR="00C116E3" w:rsidRPr="00565F8D" w:rsidRDefault="00C116E3" w:rsidP="008F11BC">
      <w:pPr>
        <w:ind w:left="360" w:hanging="360"/>
        <w:rPr>
          <w:rFonts w:ascii="Times New Roman" w:hAnsi="Times New Roman"/>
        </w:rPr>
      </w:pPr>
    </w:p>
    <w:p w:rsidR="00C116E3" w:rsidRDefault="00C116E3" w:rsidP="008F11BC">
      <w:pPr>
        <w:ind w:left="360" w:hanging="360"/>
        <w:rPr>
          <w:rFonts w:ascii="Times New Roman" w:hAnsi="Times New Roman"/>
        </w:rPr>
      </w:pPr>
      <w:r w:rsidRPr="00565F8D">
        <w:rPr>
          <w:rFonts w:ascii="Times New Roman" w:hAnsi="Times New Roman"/>
        </w:rPr>
        <w:t>3.</w:t>
      </w:r>
      <w:r w:rsidRPr="00565F8D">
        <w:rPr>
          <w:rFonts w:ascii="Times New Roman" w:hAnsi="Times New Roman"/>
        </w:rPr>
        <w:tab/>
      </w:r>
      <w:r w:rsidR="00565F8D" w:rsidRPr="00565F8D">
        <w:rPr>
          <w:rFonts w:ascii="Times New Roman" w:hAnsi="Times New Roman"/>
        </w:rPr>
        <w:t>A</w:t>
      </w:r>
      <w:r w:rsidRPr="00565F8D">
        <w:rPr>
          <w:rFonts w:ascii="Times New Roman" w:hAnsi="Times New Roman"/>
        </w:rPr>
        <w:t xml:space="preserve"> TLC analysis of a sample composed of </w:t>
      </w:r>
      <w:r w:rsidRPr="00565F8D">
        <w:rPr>
          <w:rFonts w:ascii="Times New Roman" w:hAnsi="Times New Roman"/>
          <w:i/>
        </w:rPr>
        <w:t>o</w:t>
      </w:r>
      <w:r w:rsidRPr="00565F8D">
        <w:rPr>
          <w:rFonts w:ascii="Times New Roman" w:hAnsi="Times New Roman"/>
        </w:rPr>
        <w:t>-xylene (1</w:t>
      </w:r>
      <w:proofErr w:type="gramStart"/>
      <w:r w:rsidRPr="00565F8D">
        <w:rPr>
          <w:rFonts w:ascii="Times New Roman" w:hAnsi="Times New Roman"/>
        </w:rPr>
        <w:t>,2</w:t>
      </w:r>
      <w:proofErr w:type="gramEnd"/>
      <w:r w:rsidRPr="00565F8D">
        <w:rPr>
          <w:rFonts w:ascii="Times New Roman" w:hAnsi="Times New Roman"/>
        </w:rPr>
        <w:t xml:space="preserve">-dimethylbenzene), </w:t>
      </w:r>
      <w:r w:rsidR="008F11BC" w:rsidRPr="00565F8D">
        <w:rPr>
          <w:rFonts w:ascii="Times New Roman" w:hAnsi="Times New Roman"/>
          <w:i/>
        </w:rPr>
        <w:t>o</w:t>
      </w:r>
      <w:r w:rsidR="008F11BC" w:rsidRPr="00565F8D">
        <w:rPr>
          <w:rFonts w:ascii="Times New Roman" w:hAnsi="Times New Roman"/>
        </w:rPr>
        <w:t>-</w:t>
      </w:r>
      <w:proofErr w:type="spellStart"/>
      <w:r w:rsidR="008F11BC" w:rsidRPr="00565F8D">
        <w:rPr>
          <w:rFonts w:ascii="Times New Roman" w:hAnsi="Times New Roman"/>
        </w:rPr>
        <w:t>toluic</w:t>
      </w:r>
      <w:proofErr w:type="spellEnd"/>
      <w:r w:rsidR="008F11BC" w:rsidRPr="00565F8D">
        <w:rPr>
          <w:rFonts w:ascii="Times New Roman" w:hAnsi="Times New Roman"/>
        </w:rPr>
        <w:t xml:space="preserve"> acid (2-methylbenzoic acid), and </w:t>
      </w:r>
      <w:r w:rsidRPr="00565F8D">
        <w:rPr>
          <w:rFonts w:ascii="Times New Roman" w:hAnsi="Times New Roman"/>
          <w:i/>
        </w:rPr>
        <w:t>o</w:t>
      </w:r>
      <w:r w:rsidRPr="00565F8D">
        <w:rPr>
          <w:rFonts w:ascii="Times New Roman" w:hAnsi="Times New Roman"/>
        </w:rPr>
        <w:t>-cresol (2-methylphenol, or</w:t>
      </w:r>
      <w:r w:rsidR="008F11BC" w:rsidRPr="00565F8D">
        <w:rPr>
          <w:rFonts w:ascii="Times New Roman" w:hAnsi="Times New Roman"/>
        </w:rPr>
        <w:t xml:space="preserve"> 1-hydroxy-2-methylbenzene)</w:t>
      </w:r>
      <w:r w:rsidR="00565F8D" w:rsidRPr="00565F8D">
        <w:rPr>
          <w:rFonts w:ascii="Times New Roman" w:hAnsi="Times New Roman"/>
        </w:rPr>
        <w:t xml:space="preserve"> gave the plate below</w:t>
      </w:r>
      <w:r w:rsidRPr="00565F8D">
        <w:rPr>
          <w:rFonts w:ascii="Times New Roman" w:hAnsi="Times New Roman"/>
        </w:rPr>
        <w:t xml:space="preserve">.  </w:t>
      </w:r>
      <w:r w:rsidR="00565F8D" w:rsidRPr="00565F8D">
        <w:rPr>
          <w:rFonts w:ascii="Times New Roman" w:hAnsi="Times New Roman"/>
        </w:rPr>
        <w:t xml:space="preserve">Calculate </w:t>
      </w:r>
      <w:r w:rsidRPr="00565F8D">
        <w:rPr>
          <w:rFonts w:ascii="Times New Roman" w:hAnsi="Times New Roman"/>
        </w:rPr>
        <w:t xml:space="preserve">the </w:t>
      </w:r>
      <w:proofErr w:type="spellStart"/>
      <w:proofErr w:type="gramStart"/>
      <w:r w:rsidRPr="00565F8D">
        <w:rPr>
          <w:rFonts w:ascii="Times New Roman" w:hAnsi="Times New Roman"/>
        </w:rPr>
        <w:t>R</w:t>
      </w:r>
      <w:r w:rsidRPr="00565F8D">
        <w:rPr>
          <w:rFonts w:ascii="Times New Roman" w:hAnsi="Times New Roman"/>
          <w:vertAlign w:val="subscript"/>
        </w:rPr>
        <w:t>f</w:t>
      </w:r>
      <w:proofErr w:type="spellEnd"/>
      <w:proofErr w:type="gramEnd"/>
      <w:r w:rsidRPr="00565F8D">
        <w:rPr>
          <w:rFonts w:ascii="Times New Roman" w:hAnsi="Times New Roman"/>
        </w:rPr>
        <w:t xml:space="preserve"> values </w:t>
      </w:r>
      <w:r w:rsidR="00565F8D" w:rsidRPr="00565F8D">
        <w:rPr>
          <w:rFonts w:ascii="Times New Roman" w:hAnsi="Times New Roman"/>
        </w:rPr>
        <w:t xml:space="preserve">and match the three compounds to the three spots.  </w:t>
      </w:r>
      <w:r w:rsidR="00A53BFE" w:rsidRPr="00565F8D">
        <w:rPr>
          <w:rFonts w:ascii="Times New Roman" w:hAnsi="Times New Roman"/>
        </w:rPr>
        <w:t xml:space="preserve">Explain </w:t>
      </w:r>
      <w:r w:rsidR="00565F8D" w:rsidRPr="00565F8D">
        <w:rPr>
          <w:rFonts w:ascii="Times New Roman" w:hAnsi="Times New Roman"/>
        </w:rPr>
        <w:t>your reasoning</w:t>
      </w:r>
      <w:r w:rsidR="00A53BFE" w:rsidRPr="00565F8D">
        <w:rPr>
          <w:rFonts w:ascii="Times New Roman" w:hAnsi="Times New Roman"/>
        </w:rPr>
        <w:t>.</w:t>
      </w:r>
    </w:p>
    <w:p w:rsidR="00565F8D" w:rsidRDefault="00565F8D" w:rsidP="008F11BC">
      <w:pPr>
        <w:ind w:left="360" w:hanging="360"/>
        <w:rPr>
          <w:rFonts w:ascii="Times New Roman" w:hAnsi="Times New Roman"/>
        </w:rPr>
      </w:pPr>
    </w:p>
    <w:p w:rsidR="00565F8D" w:rsidRPr="00565F8D" w:rsidRDefault="00565F8D" w:rsidP="00565F8D">
      <w:pPr>
        <w:ind w:left="360" w:hanging="360"/>
        <w:jc w:val="center"/>
        <w:rPr>
          <w:rFonts w:ascii="Times New Roman" w:hAnsi="Times New Roman"/>
        </w:rPr>
      </w:pPr>
      <w:r>
        <w:object w:dxaOrig="3485" w:dyaOrig="2110">
          <v:shape id="_x0000_i1028" type="#_x0000_t75" style="width:174.75pt;height:105.75pt" o:ole="">
            <v:imagedata r:id="rId11" o:title=""/>
          </v:shape>
          <o:OLEObject Type="Embed" ProgID="ChemDraw.Document.6.0" ShapeID="_x0000_i1028" DrawAspect="Content" ObjectID="_1540703688" r:id="rId12"/>
        </w:object>
      </w:r>
    </w:p>
    <w:p w:rsidR="0025604A" w:rsidRDefault="0025604A" w:rsidP="00512B7A">
      <w:pPr>
        <w:pStyle w:val="Body"/>
        <w:rPr>
          <w:rFonts w:ascii="Times New Roman" w:hAnsi="Times New Roman"/>
        </w:rPr>
      </w:pPr>
    </w:p>
    <w:p w:rsidR="00512B7A" w:rsidRPr="0052399A" w:rsidRDefault="00512B7A" w:rsidP="00512B7A">
      <w:pPr>
        <w:pStyle w:val="Body"/>
        <w:rPr>
          <w:rFonts w:ascii="Times New Roman" w:hAnsi="Times New Roman"/>
        </w:rPr>
      </w:pPr>
    </w:p>
    <w:p w:rsidR="00AA527D" w:rsidRPr="0052399A" w:rsidRDefault="00AA527D" w:rsidP="000063C7">
      <w:pPr>
        <w:pStyle w:val="Body"/>
        <w:ind w:left="720" w:hanging="720"/>
        <w:jc w:val="both"/>
        <w:rPr>
          <w:rFonts w:ascii="Times New Roman" w:hAnsi="Times New Roman"/>
          <w:b/>
        </w:rPr>
      </w:pPr>
      <w:r w:rsidRPr="0052399A">
        <w:rPr>
          <w:rFonts w:ascii="Times New Roman" w:hAnsi="Times New Roman"/>
          <w:b/>
        </w:rPr>
        <w:t>References</w:t>
      </w:r>
    </w:p>
    <w:p w:rsidR="00AA527D" w:rsidRPr="0052399A" w:rsidRDefault="00AA527D" w:rsidP="000063C7">
      <w:pPr>
        <w:pStyle w:val="Body"/>
        <w:ind w:left="720" w:hanging="720"/>
        <w:jc w:val="both"/>
        <w:rPr>
          <w:rFonts w:ascii="Times New Roman" w:hAnsi="Times New Roman"/>
        </w:rPr>
      </w:pPr>
    </w:p>
    <w:p w:rsidR="00AA527D" w:rsidRPr="0052399A" w:rsidRDefault="00AA527D" w:rsidP="00AA527D">
      <w:pPr>
        <w:ind w:left="180" w:hanging="180"/>
        <w:rPr>
          <w:rFonts w:ascii="Times New Roman" w:hAnsi="Times New Roman"/>
        </w:rPr>
      </w:pPr>
      <w:r w:rsidRPr="0052399A">
        <w:rPr>
          <w:rFonts w:ascii="Times New Roman" w:hAnsi="Times New Roman"/>
        </w:rPr>
        <w:t xml:space="preserve">Pavia, D. L.; </w:t>
      </w:r>
      <w:proofErr w:type="spellStart"/>
      <w:r w:rsidRPr="0052399A">
        <w:rPr>
          <w:rFonts w:ascii="Times New Roman" w:hAnsi="Times New Roman"/>
        </w:rPr>
        <w:t>Lampman</w:t>
      </w:r>
      <w:proofErr w:type="spellEnd"/>
      <w:r w:rsidRPr="0052399A">
        <w:rPr>
          <w:rFonts w:ascii="Times New Roman" w:hAnsi="Times New Roman"/>
        </w:rPr>
        <w:t xml:space="preserve">, G. M.; </w:t>
      </w:r>
      <w:proofErr w:type="spellStart"/>
      <w:r w:rsidRPr="0052399A">
        <w:rPr>
          <w:rFonts w:ascii="Times New Roman" w:hAnsi="Times New Roman"/>
        </w:rPr>
        <w:t>Kriz</w:t>
      </w:r>
      <w:proofErr w:type="spellEnd"/>
      <w:r w:rsidRPr="0052399A">
        <w:rPr>
          <w:rFonts w:ascii="Times New Roman" w:hAnsi="Times New Roman"/>
        </w:rPr>
        <w:t xml:space="preserve">, G. S.; Engel, R. G. </w:t>
      </w:r>
      <w:r w:rsidRPr="0052399A">
        <w:rPr>
          <w:rFonts w:ascii="Times New Roman" w:hAnsi="Times New Roman"/>
          <w:i/>
        </w:rPr>
        <w:t>Introduction to Organic Laboratory Techniques, A Microscale Approach;</w:t>
      </w:r>
      <w:r w:rsidRPr="0052399A">
        <w:rPr>
          <w:rFonts w:ascii="Times New Roman" w:hAnsi="Times New Roman"/>
        </w:rPr>
        <w:t xml:space="preserve"> 3</w:t>
      </w:r>
      <w:r w:rsidRPr="0052399A">
        <w:rPr>
          <w:rFonts w:ascii="Times New Roman" w:hAnsi="Times New Roman"/>
          <w:vertAlign w:val="superscript"/>
        </w:rPr>
        <w:t>rd</w:t>
      </w:r>
      <w:r w:rsidRPr="0052399A">
        <w:rPr>
          <w:rFonts w:ascii="Times New Roman" w:hAnsi="Times New Roman"/>
        </w:rPr>
        <w:t xml:space="preserve"> ed.; Brooks/Cole:  Pacific Grove, CA, 1999; pp. 1</w:t>
      </w:r>
      <w:r w:rsidR="0052399A">
        <w:rPr>
          <w:rFonts w:ascii="Times New Roman" w:hAnsi="Times New Roman"/>
        </w:rPr>
        <w:t>15</w:t>
      </w:r>
      <w:r w:rsidRPr="0052399A">
        <w:rPr>
          <w:rFonts w:ascii="Times New Roman" w:hAnsi="Times New Roman"/>
        </w:rPr>
        <w:t xml:space="preserve"> – </w:t>
      </w:r>
      <w:r w:rsidR="0052399A">
        <w:rPr>
          <w:rFonts w:ascii="Times New Roman" w:hAnsi="Times New Roman"/>
        </w:rPr>
        <w:t>119</w:t>
      </w:r>
      <w:r w:rsidRPr="0052399A">
        <w:rPr>
          <w:rFonts w:ascii="Times New Roman" w:hAnsi="Times New Roman"/>
        </w:rPr>
        <w:t>.</w:t>
      </w:r>
    </w:p>
    <w:sectPr w:rsidR="00AA527D" w:rsidRPr="0052399A" w:rsidSect="00C746B8">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4A2" w:rsidRDefault="006274A2">
      <w:r>
        <w:separator/>
      </w:r>
    </w:p>
  </w:endnote>
  <w:endnote w:type="continuationSeparator" w:id="0">
    <w:p w:rsidR="006274A2" w:rsidRDefault="0062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6C" w:rsidRDefault="008A5F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3E6" w:rsidRPr="009015C5" w:rsidRDefault="00F673E6">
    <w:pPr>
      <w:pStyle w:val="Footer"/>
      <w:rPr>
        <w:rFonts w:ascii="Times New Roman" w:hAnsi="Times New Roman"/>
        <w:sz w:val="18"/>
        <w:szCs w:val="18"/>
      </w:rPr>
    </w:pPr>
    <w:r w:rsidRPr="009015C5">
      <w:rPr>
        <w:rFonts w:ascii="Times New Roman" w:hAnsi="Times New Roman"/>
        <w:sz w:val="18"/>
        <w:szCs w:val="18"/>
      </w:rPr>
      <w:t xml:space="preserve">Revision </w:t>
    </w:r>
    <w:r w:rsidR="003D7EE8">
      <w:rPr>
        <w:rFonts w:ascii="Times New Roman" w:hAnsi="Times New Roman"/>
        <w:sz w:val="18"/>
        <w:szCs w:val="18"/>
      </w:rPr>
      <w:t>1</w:t>
    </w:r>
    <w:r w:rsidR="008A5F6C">
      <w:rPr>
        <w:rFonts w:ascii="Times New Roman" w:hAnsi="Times New Roman"/>
        <w:sz w:val="18"/>
        <w:szCs w:val="18"/>
      </w:rPr>
      <w:t>1</w:t>
    </w:r>
    <w:bookmarkStart w:id="0" w:name="_GoBack"/>
    <w:bookmarkEnd w:id="0"/>
    <w:r w:rsidR="003D7EE8">
      <w:rPr>
        <w:rFonts w:ascii="Times New Roman" w:hAnsi="Times New Roman"/>
        <w:sz w:val="18"/>
        <w:szCs w:val="18"/>
      </w:rPr>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6C" w:rsidRDefault="008A5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4A2" w:rsidRDefault="006274A2">
      <w:r>
        <w:separator/>
      </w:r>
    </w:p>
  </w:footnote>
  <w:footnote w:type="continuationSeparator" w:id="0">
    <w:p w:rsidR="006274A2" w:rsidRDefault="00627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6C" w:rsidRDefault="008A5F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E9A" w:rsidRPr="00277CAE" w:rsidRDefault="00B72E9A" w:rsidP="00C746B8">
    <w:pPr>
      <w:pStyle w:val="Header"/>
      <w:tabs>
        <w:tab w:val="clear" w:pos="8640"/>
        <w:tab w:val="right" w:pos="10800"/>
      </w:tabs>
      <w:jc w:val="both"/>
      <w:rPr>
        <w:rFonts w:ascii="Times New Roman" w:hAnsi="Times New Roman"/>
        <w:b/>
        <w:sz w:val="18"/>
        <w:szCs w:val="18"/>
      </w:rPr>
    </w:pPr>
    <w:smartTag w:uri="urn:schemas-microsoft-com:office:smarttags" w:element="place">
      <w:smartTag w:uri="urn:schemas-microsoft-com:office:smarttags" w:element="PlaceName">
        <w:r w:rsidRPr="00277CAE">
          <w:rPr>
            <w:rFonts w:ascii="Times New Roman" w:hAnsi="Times New Roman"/>
            <w:b/>
            <w:sz w:val="18"/>
            <w:szCs w:val="18"/>
          </w:rPr>
          <w:t>Winthrop</w:t>
        </w:r>
      </w:smartTag>
      <w:r w:rsidRPr="00277CAE">
        <w:rPr>
          <w:rFonts w:ascii="Times New Roman" w:hAnsi="Times New Roman"/>
          <w:b/>
          <w:sz w:val="18"/>
          <w:szCs w:val="18"/>
        </w:rPr>
        <w:t xml:space="preserve"> </w:t>
      </w:r>
      <w:smartTag w:uri="urn:schemas-microsoft-com:office:smarttags" w:element="PlaceType">
        <w:r w:rsidRPr="00277CAE">
          <w:rPr>
            <w:rFonts w:ascii="Times New Roman" w:hAnsi="Times New Roman"/>
            <w:b/>
            <w:sz w:val="18"/>
            <w:szCs w:val="18"/>
          </w:rPr>
          <w:t>University</w:t>
        </w:r>
      </w:smartTag>
    </w:smartTag>
    <w:r w:rsidRPr="00277CAE">
      <w:rPr>
        <w:rFonts w:ascii="Times New Roman" w:hAnsi="Times New Roman"/>
        <w:b/>
        <w:sz w:val="18"/>
        <w:szCs w:val="18"/>
      </w:rPr>
      <w:tab/>
    </w:r>
    <w:r w:rsidRPr="00277CAE">
      <w:rPr>
        <w:rFonts w:ascii="Times New Roman" w:hAnsi="Times New Roman"/>
        <w:b/>
        <w:sz w:val="18"/>
        <w:szCs w:val="18"/>
      </w:rPr>
      <w:tab/>
      <w:t>Organic Chemistry Lab</w:t>
    </w:r>
  </w:p>
  <w:p w:rsidR="00B72E9A" w:rsidRPr="00277CAE" w:rsidRDefault="00B72E9A" w:rsidP="00C746B8">
    <w:pPr>
      <w:pStyle w:val="Header"/>
      <w:tabs>
        <w:tab w:val="clear" w:pos="8640"/>
        <w:tab w:val="right" w:pos="10800"/>
      </w:tabs>
      <w:rPr>
        <w:rFonts w:ascii="Times New Roman" w:hAnsi="Times New Roman"/>
      </w:rPr>
    </w:pPr>
    <w:r w:rsidRPr="00277CAE">
      <w:rPr>
        <w:rFonts w:ascii="Times New Roman" w:hAnsi="Times New Roman"/>
        <w:b/>
        <w:sz w:val="18"/>
        <w:szCs w:val="18"/>
      </w:rPr>
      <w:t>Department of Chemistry</w:t>
    </w:r>
    <w:r w:rsidRPr="00277CAE">
      <w:rPr>
        <w:rFonts w:ascii="Times New Roman" w:hAnsi="Times New Roman"/>
        <w:b/>
        <w:sz w:val="18"/>
        <w:szCs w:val="18"/>
      </w:rPr>
      <w:tab/>
    </w:r>
    <w:r w:rsidRPr="00277CAE">
      <w:rPr>
        <w:rFonts w:ascii="Times New Roman" w:hAnsi="Times New Roman"/>
        <w:b/>
        <w:sz w:val="18"/>
        <w:szCs w:val="18"/>
      </w:rPr>
      <w:tab/>
    </w:r>
    <w:r>
      <w:rPr>
        <w:rFonts w:ascii="Times New Roman" w:hAnsi="Times New Roman"/>
        <w:b/>
        <w:sz w:val="18"/>
        <w:szCs w:val="18"/>
      </w:rPr>
      <w:t>CHEM 30</w:t>
    </w:r>
    <w:r w:rsidR="009835ED">
      <w:rPr>
        <w:rFonts w:ascii="Times New Roman" w:hAnsi="Times New Roman"/>
        <w:b/>
        <w:sz w:val="18"/>
        <w:szCs w:val="18"/>
      </w:rPr>
      <w:t>4</w:t>
    </w:r>
  </w:p>
  <w:p w:rsidR="004263B1" w:rsidRPr="00F673E6" w:rsidRDefault="004263B1">
    <w:pPr>
      <w:pStyle w:val="Head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6C" w:rsidRDefault="008A5F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16BB"/>
    <w:multiLevelType w:val="hybridMultilevel"/>
    <w:tmpl w:val="774AD73E"/>
    <w:lvl w:ilvl="0" w:tplc="7BF867E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4679"/>
    <w:rsid w:val="000063C7"/>
    <w:rsid w:val="00022517"/>
    <w:rsid w:val="0005619F"/>
    <w:rsid w:val="00067CE9"/>
    <w:rsid w:val="00094C8B"/>
    <w:rsid w:val="000E3084"/>
    <w:rsid w:val="001068A8"/>
    <w:rsid w:val="0012146C"/>
    <w:rsid w:val="00123C2F"/>
    <w:rsid w:val="00167AF1"/>
    <w:rsid w:val="0018113F"/>
    <w:rsid w:val="001D4679"/>
    <w:rsid w:val="001E391C"/>
    <w:rsid w:val="001F6E01"/>
    <w:rsid w:val="00203345"/>
    <w:rsid w:val="00216268"/>
    <w:rsid w:val="0022271E"/>
    <w:rsid w:val="00250D1D"/>
    <w:rsid w:val="0025604A"/>
    <w:rsid w:val="0026764F"/>
    <w:rsid w:val="00291EE7"/>
    <w:rsid w:val="002A364B"/>
    <w:rsid w:val="002B252B"/>
    <w:rsid w:val="002D03B5"/>
    <w:rsid w:val="002D7B64"/>
    <w:rsid w:val="002E542B"/>
    <w:rsid w:val="002F6A9F"/>
    <w:rsid w:val="003001B1"/>
    <w:rsid w:val="00307A5B"/>
    <w:rsid w:val="00313E3A"/>
    <w:rsid w:val="00323D6C"/>
    <w:rsid w:val="003312B7"/>
    <w:rsid w:val="003A2261"/>
    <w:rsid w:val="003D7EE8"/>
    <w:rsid w:val="003D7F4B"/>
    <w:rsid w:val="003F222D"/>
    <w:rsid w:val="003F2974"/>
    <w:rsid w:val="003F555D"/>
    <w:rsid w:val="004110DF"/>
    <w:rsid w:val="00425032"/>
    <w:rsid w:val="004263B1"/>
    <w:rsid w:val="004333CC"/>
    <w:rsid w:val="004523EE"/>
    <w:rsid w:val="00475145"/>
    <w:rsid w:val="00475CE2"/>
    <w:rsid w:val="00491735"/>
    <w:rsid w:val="00497791"/>
    <w:rsid w:val="004A34D1"/>
    <w:rsid w:val="004D0A42"/>
    <w:rsid w:val="004D3B80"/>
    <w:rsid w:val="004E06F6"/>
    <w:rsid w:val="00512B7A"/>
    <w:rsid w:val="00523441"/>
    <w:rsid w:val="0052399A"/>
    <w:rsid w:val="005262D2"/>
    <w:rsid w:val="00533EBE"/>
    <w:rsid w:val="00552F89"/>
    <w:rsid w:val="00565F8D"/>
    <w:rsid w:val="00570D6B"/>
    <w:rsid w:val="00580D64"/>
    <w:rsid w:val="00583347"/>
    <w:rsid w:val="00586A82"/>
    <w:rsid w:val="005C3E3C"/>
    <w:rsid w:val="005D0703"/>
    <w:rsid w:val="00612D10"/>
    <w:rsid w:val="0062224E"/>
    <w:rsid w:val="006274A2"/>
    <w:rsid w:val="006305AD"/>
    <w:rsid w:val="00665D1B"/>
    <w:rsid w:val="00670CB0"/>
    <w:rsid w:val="00675BD2"/>
    <w:rsid w:val="00675CA1"/>
    <w:rsid w:val="006931C2"/>
    <w:rsid w:val="006B0241"/>
    <w:rsid w:val="006E0C11"/>
    <w:rsid w:val="006E53BB"/>
    <w:rsid w:val="0071279E"/>
    <w:rsid w:val="00713941"/>
    <w:rsid w:val="007203EB"/>
    <w:rsid w:val="00752823"/>
    <w:rsid w:val="00756010"/>
    <w:rsid w:val="00767EE1"/>
    <w:rsid w:val="00786BB5"/>
    <w:rsid w:val="007B72E9"/>
    <w:rsid w:val="007E1407"/>
    <w:rsid w:val="007F1E4E"/>
    <w:rsid w:val="007F4D26"/>
    <w:rsid w:val="00804524"/>
    <w:rsid w:val="00811F6B"/>
    <w:rsid w:val="008128B1"/>
    <w:rsid w:val="00826E7D"/>
    <w:rsid w:val="00850203"/>
    <w:rsid w:val="00851D68"/>
    <w:rsid w:val="00860D01"/>
    <w:rsid w:val="00866F61"/>
    <w:rsid w:val="008A05F8"/>
    <w:rsid w:val="008A1C8F"/>
    <w:rsid w:val="008A5F6C"/>
    <w:rsid w:val="008A6EE2"/>
    <w:rsid w:val="008C4B74"/>
    <w:rsid w:val="008E06D5"/>
    <w:rsid w:val="008F11BC"/>
    <w:rsid w:val="008F1D39"/>
    <w:rsid w:val="008F3819"/>
    <w:rsid w:val="009015C5"/>
    <w:rsid w:val="0090323D"/>
    <w:rsid w:val="00913387"/>
    <w:rsid w:val="00962706"/>
    <w:rsid w:val="00967B90"/>
    <w:rsid w:val="00976F27"/>
    <w:rsid w:val="009835ED"/>
    <w:rsid w:val="009858E0"/>
    <w:rsid w:val="009B1A40"/>
    <w:rsid w:val="009C1D38"/>
    <w:rsid w:val="00A01D4B"/>
    <w:rsid w:val="00A0251F"/>
    <w:rsid w:val="00A061C7"/>
    <w:rsid w:val="00A513CA"/>
    <w:rsid w:val="00A53BFE"/>
    <w:rsid w:val="00A63DF7"/>
    <w:rsid w:val="00AA527D"/>
    <w:rsid w:val="00AA7685"/>
    <w:rsid w:val="00AB74CD"/>
    <w:rsid w:val="00B04BF8"/>
    <w:rsid w:val="00B06992"/>
    <w:rsid w:val="00B35612"/>
    <w:rsid w:val="00B5003A"/>
    <w:rsid w:val="00B50623"/>
    <w:rsid w:val="00B62545"/>
    <w:rsid w:val="00B72E9A"/>
    <w:rsid w:val="00B849AF"/>
    <w:rsid w:val="00B8554B"/>
    <w:rsid w:val="00BA3F0E"/>
    <w:rsid w:val="00BB7167"/>
    <w:rsid w:val="00C050B7"/>
    <w:rsid w:val="00C116E3"/>
    <w:rsid w:val="00C200A8"/>
    <w:rsid w:val="00C262E0"/>
    <w:rsid w:val="00C36042"/>
    <w:rsid w:val="00C43706"/>
    <w:rsid w:val="00C746B8"/>
    <w:rsid w:val="00C869E2"/>
    <w:rsid w:val="00CB4373"/>
    <w:rsid w:val="00CB6B6E"/>
    <w:rsid w:val="00CC13D1"/>
    <w:rsid w:val="00D2041D"/>
    <w:rsid w:val="00D46680"/>
    <w:rsid w:val="00D542E9"/>
    <w:rsid w:val="00D64812"/>
    <w:rsid w:val="00D73928"/>
    <w:rsid w:val="00D82AEC"/>
    <w:rsid w:val="00DA1740"/>
    <w:rsid w:val="00DA2374"/>
    <w:rsid w:val="00DA606E"/>
    <w:rsid w:val="00DB3080"/>
    <w:rsid w:val="00DE59AD"/>
    <w:rsid w:val="00DF7A5A"/>
    <w:rsid w:val="00E25ACD"/>
    <w:rsid w:val="00E315FB"/>
    <w:rsid w:val="00EB5550"/>
    <w:rsid w:val="00EE5117"/>
    <w:rsid w:val="00EF3E97"/>
    <w:rsid w:val="00F05A5E"/>
    <w:rsid w:val="00F22B7D"/>
    <w:rsid w:val="00F25692"/>
    <w:rsid w:val="00F673E6"/>
    <w:rsid w:val="00F71B14"/>
    <w:rsid w:val="00F741E0"/>
    <w:rsid w:val="00F91B8E"/>
    <w:rsid w:val="00F973EA"/>
    <w:rsid w:val="00FB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7B90"/>
    <w:rPr>
      <w:sz w:val="24"/>
    </w:rPr>
  </w:style>
  <w:style w:type="paragraph" w:styleId="Heading1">
    <w:name w:val="heading 1"/>
    <w:basedOn w:val="Normal"/>
    <w:next w:val="Normal"/>
    <w:qFormat/>
    <w:pPr>
      <w:keepNext/>
      <w:spacing w:before="240"/>
      <w:ind w:firstLine="720"/>
      <w:outlineLvl w:val="0"/>
    </w:pPr>
    <w:rPr>
      <w:b/>
    </w:rPr>
  </w:style>
  <w:style w:type="paragraph" w:styleId="Heading2">
    <w:name w:val="heading 2"/>
    <w:basedOn w:val="Normal"/>
    <w:next w:val="Normal"/>
    <w:qFormat/>
    <w:pPr>
      <w:keepNext/>
      <w:spacing w:before="240"/>
      <w:ind w:firstLine="720"/>
      <w:outlineLvl w:val="1"/>
    </w:pPr>
    <w:rPr>
      <w:i/>
    </w:rPr>
  </w:style>
  <w:style w:type="paragraph" w:styleId="Heading3">
    <w:name w:val="heading 3"/>
    <w:basedOn w:val="Normal"/>
    <w:next w:val="Normal"/>
    <w:qFormat/>
    <w:pPr>
      <w:keepNext/>
      <w:spacing w:before="240"/>
      <w:ind w:firstLine="720"/>
      <w:jc w:val="both"/>
      <w:outlineLvl w:val="2"/>
    </w:pPr>
    <w:rPr>
      <w:b/>
      <w:sz w:val="22"/>
    </w:rPr>
  </w:style>
  <w:style w:type="paragraph" w:styleId="Heading4">
    <w:name w:val="heading 4"/>
    <w:basedOn w:val="Normal"/>
    <w:next w:val="Normal"/>
    <w:qFormat/>
    <w:pPr>
      <w:keepNext/>
      <w:spacing w:before="240"/>
      <w:jc w:val="both"/>
      <w:outlineLvl w:val="3"/>
    </w:pPr>
    <w:rPr>
      <w:b/>
      <w:sz w:val="22"/>
    </w:rPr>
  </w:style>
  <w:style w:type="paragraph" w:styleId="Heading5">
    <w:name w:val="heading 5"/>
    <w:basedOn w:val="Normal"/>
    <w:next w:val="Normal"/>
    <w:qFormat/>
    <w:pPr>
      <w:keepNext/>
      <w:jc w:val="both"/>
      <w:outlineLvl w:val="4"/>
    </w:pPr>
    <w:rPr>
      <w:i/>
      <w:sz w:val="22"/>
    </w:rPr>
  </w:style>
  <w:style w:type="paragraph" w:styleId="Heading6">
    <w:name w:val="heading 6"/>
    <w:basedOn w:val="Normal"/>
    <w:next w:val="Normal"/>
    <w:qFormat/>
    <w:pPr>
      <w:keepNext/>
      <w:jc w:val="both"/>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240"/>
      <w:ind w:firstLine="720"/>
    </w:pPr>
  </w:style>
  <w:style w:type="paragraph" w:styleId="BodyTextIndent2">
    <w:name w:val="Body Text Indent 2"/>
    <w:basedOn w:val="Normal"/>
    <w:pPr>
      <w:spacing w:before="240"/>
      <w:ind w:firstLine="720"/>
      <w:jc w:val="both"/>
    </w:pPr>
    <w:rPr>
      <w:sz w:val="22"/>
    </w:rPr>
  </w:style>
  <w:style w:type="paragraph" w:customStyle="1" w:styleId="Body">
    <w:name w:val="Body"/>
    <w:basedOn w:val="Normal"/>
    <w:pPr>
      <w:spacing w:line="240" w:lineRule="atLeast"/>
    </w:pPr>
    <w:rPr>
      <w:rFonts w:ascii="Helvetica" w:eastAsia="Times New Roman" w:hAnsi="Helvetica"/>
      <w:color w:val="000000"/>
    </w:rPr>
  </w:style>
  <w:style w:type="paragraph" w:styleId="BalloonText">
    <w:name w:val="Balloon Text"/>
    <w:basedOn w:val="Normal"/>
    <w:semiHidden/>
    <w:rsid w:val="00F973EA"/>
    <w:rPr>
      <w:rFonts w:ascii="Tahoma" w:hAnsi="Tahoma" w:cs="Tahoma"/>
      <w:sz w:val="16"/>
      <w:szCs w:val="16"/>
    </w:rPr>
  </w:style>
  <w:style w:type="paragraph" w:styleId="Header">
    <w:name w:val="header"/>
    <w:basedOn w:val="Normal"/>
    <w:rsid w:val="0005619F"/>
    <w:pPr>
      <w:tabs>
        <w:tab w:val="center" w:pos="4320"/>
        <w:tab w:val="right" w:pos="8640"/>
      </w:tabs>
    </w:pPr>
  </w:style>
  <w:style w:type="paragraph" w:styleId="Footer">
    <w:name w:val="footer"/>
    <w:basedOn w:val="Normal"/>
    <w:rsid w:val="0005619F"/>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Transfer Hydrogenation of Olive Oil</vt:lpstr>
    </vt:vector>
  </TitlesOfParts>
  <Company>University of Georgia</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Hydrogenation of Olive Oil</dc:title>
  <dc:creator>Henrika Marcinkenaite</dc:creator>
  <cp:lastModifiedBy>James Hanna</cp:lastModifiedBy>
  <cp:revision>2</cp:revision>
  <cp:lastPrinted>2004-08-30T18:39:00Z</cp:lastPrinted>
  <dcterms:created xsi:type="dcterms:W3CDTF">2016-11-15T13:28:00Z</dcterms:created>
  <dcterms:modified xsi:type="dcterms:W3CDTF">2016-11-15T13:28:00Z</dcterms:modified>
</cp:coreProperties>
</file>